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39" w:rsidRPr="00E7019D" w:rsidRDefault="00EC4BF6" w:rsidP="005F7839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inline distT="0" distB="0" distL="0" distR="0" wp14:anchorId="1E1F4BEC">
            <wp:extent cx="511810" cy="585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/>
        </w:rPr>
      </w:pP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b/>
          <w:bCs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КУРГАНСКАЯ ОБЛАСТЬ</w:t>
      </w:r>
    </w:p>
    <w:p w:rsidR="005F7839" w:rsidRPr="00E7019D" w:rsidRDefault="005F7839" w:rsidP="005F7839">
      <w:pPr>
        <w:widowControl w:val="0"/>
        <w:suppressAutoHyphens/>
        <w:jc w:val="center"/>
        <w:rPr>
          <w:rFonts w:ascii="Liberation Sans" w:eastAsia="Arial Unicode MS" w:hAnsi="Liberation Sans"/>
          <w:kern w:val="1"/>
          <w:sz w:val="24"/>
          <w:szCs w:val="24"/>
        </w:rPr>
      </w:pPr>
      <w:r w:rsidRPr="00E7019D">
        <w:rPr>
          <w:rFonts w:ascii="Liberation Sans" w:eastAsia="Arial Unicode MS" w:hAnsi="Liberation Sans"/>
          <w:b/>
          <w:bCs/>
          <w:kern w:val="1"/>
          <w:sz w:val="24"/>
          <w:szCs w:val="24"/>
        </w:rPr>
        <w:t>МИШКИНСКИЙ МУНИЦИПАЛЬНЫЙ ОКРУГ</w:t>
      </w:r>
    </w:p>
    <w:p w:rsidR="005F7839" w:rsidRPr="00E7019D" w:rsidRDefault="00853ED3" w:rsidP="005F7839">
      <w:pPr>
        <w:widowControl w:val="0"/>
        <w:suppressAutoHyphens/>
        <w:autoSpaceDE w:val="0"/>
        <w:jc w:val="center"/>
        <w:rPr>
          <w:rFonts w:ascii="Liberation Sans" w:eastAsia="Arial" w:hAnsi="Liberation Sans" w:cs="Arial"/>
          <w:b/>
          <w:bCs/>
          <w:kern w:val="1"/>
          <w:sz w:val="24"/>
          <w:szCs w:val="24"/>
        </w:rPr>
      </w:pPr>
      <w:r>
        <w:rPr>
          <w:rFonts w:ascii="Liberation Sans" w:eastAsia="Arial" w:hAnsi="Liberation Sans" w:cs="Arial"/>
          <w:b/>
          <w:bCs/>
          <w:kern w:val="1"/>
          <w:sz w:val="24"/>
          <w:szCs w:val="24"/>
        </w:rPr>
        <w:t>АДМИНИСТРАЦИИ</w:t>
      </w:r>
      <w:r w:rsidR="005F7839" w:rsidRPr="00E7019D">
        <w:rPr>
          <w:rFonts w:ascii="Liberation Sans" w:eastAsia="Arial" w:hAnsi="Liberation Sans" w:cs="Arial"/>
          <w:b/>
          <w:bCs/>
          <w:kern w:val="1"/>
          <w:sz w:val="24"/>
          <w:szCs w:val="24"/>
        </w:rPr>
        <w:t xml:space="preserve"> МИШКИНСКОГО МУНИЦИПАЛЬНОГО ОКРУГА</w:t>
      </w:r>
    </w:p>
    <w:p w:rsidR="005F7839" w:rsidRPr="00E7019D" w:rsidRDefault="005F7839" w:rsidP="005F7839">
      <w:pPr>
        <w:spacing w:line="360" w:lineRule="auto"/>
        <w:jc w:val="center"/>
        <w:rPr>
          <w:rFonts w:ascii="Liberation Sans" w:hAnsi="Liberation Sans" w:cs="Arial"/>
        </w:rPr>
      </w:pPr>
    </w:p>
    <w:p w:rsidR="005F7839" w:rsidRPr="00E7019D" w:rsidRDefault="00EC4BF6" w:rsidP="005F7839">
      <w:pPr>
        <w:spacing w:line="276" w:lineRule="auto"/>
        <w:ind w:right="-2"/>
        <w:jc w:val="center"/>
        <w:rPr>
          <w:rFonts w:ascii="Liberation Sans" w:hAnsi="Liberation Sans" w:cs="Arial"/>
          <w:b/>
          <w:sz w:val="50"/>
          <w:szCs w:val="50"/>
        </w:rPr>
      </w:pPr>
      <w:r>
        <w:rPr>
          <w:rFonts w:ascii="Liberation Sans" w:hAnsi="Liberation Sans" w:cs="Arial"/>
          <w:b/>
          <w:sz w:val="50"/>
          <w:szCs w:val="50"/>
        </w:rPr>
        <w:t>ПОСТАНОВЛЕНИЕ</w:t>
      </w:r>
    </w:p>
    <w:p w:rsidR="005F7839" w:rsidRPr="00E7019D" w:rsidRDefault="005F7839" w:rsidP="005F7839">
      <w:pPr>
        <w:rPr>
          <w:rFonts w:ascii="Liberation Sans" w:hAnsi="Liberation Sans"/>
          <w:sz w:val="26"/>
        </w:rPr>
      </w:pPr>
    </w:p>
    <w:p w:rsidR="00F93E62" w:rsidRPr="00853ED3" w:rsidRDefault="000E689B" w:rsidP="005F7839"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u w:val="single"/>
        </w:rPr>
        <w:t>от 27 марта 2025 года</w:t>
      </w:r>
      <w:r w:rsidR="00853ED3">
        <w:rPr>
          <w:rFonts w:ascii="Liberation Sans" w:hAnsi="Liberation Sans" w:cs="Liberation Sans"/>
          <w:sz w:val="24"/>
          <w:szCs w:val="24"/>
          <w:u w:val="single"/>
        </w:rPr>
        <w:t xml:space="preserve"> </w:t>
      </w:r>
      <w:r>
        <w:rPr>
          <w:rFonts w:ascii="Liberation Sans" w:hAnsi="Liberation Sans" w:cs="Liberation Sans"/>
          <w:sz w:val="24"/>
          <w:szCs w:val="24"/>
          <w:u w:val="single"/>
        </w:rPr>
        <w:t>№ 31</w:t>
      </w:r>
      <w:r w:rsidR="00C81E63" w:rsidRPr="00853ED3">
        <w:rPr>
          <w:rFonts w:ascii="Liberation Sans" w:hAnsi="Liberation Sans" w:cs="Liberation Sans"/>
          <w:sz w:val="24"/>
          <w:szCs w:val="24"/>
          <w:u w:val="single"/>
        </w:rPr>
        <w:t xml:space="preserve">   </w:t>
      </w:r>
    </w:p>
    <w:p w:rsidR="000755F2" w:rsidRPr="00853ED3" w:rsidRDefault="00735263" w:rsidP="005F7839">
      <w:pPr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                 </w:t>
      </w:r>
      <w:r w:rsidR="00F93E62" w:rsidRPr="00853ED3"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 w:rsidR="005F7839" w:rsidRPr="00853ED3">
        <w:rPr>
          <w:rFonts w:ascii="Liberation Sans" w:hAnsi="Liberation Sans" w:cs="Liberation Sans"/>
          <w:sz w:val="24"/>
          <w:szCs w:val="24"/>
        </w:rPr>
        <w:t>р.п</w:t>
      </w:r>
      <w:proofErr w:type="spellEnd"/>
      <w:r w:rsidR="005F7839" w:rsidRPr="00853ED3">
        <w:rPr>
          <w:rFonts w:ascii="Liberation Sans" w:hAnsi="Liberation Sans" w:cs="Liberation Sans"/>
          <w:sz w:val="24"/>
          <w:szCs w:val="24"/>
        </w:rPr>
        <w:t>. Мишкино</w:t>
      </w:r>
    </w:p>
    <w:p w:rsidR="005F7839" w:rsidRPr="00853ED3" w:rsidRDefault="005F7839" w:rsidP="00853ED3">
      <w:pPr>
        <w:spacing w:line="0" w:lineRule="atLeast"/>
        <w:rPr>
          <w:rFonts w:ascii="Liberation Sans" w:hAnsi="Liberation Sans" w:cs="Liberation Sans"/>
          <w:sz w:val="24"/>
          <w:szCs w:val="24"/>
        </w:rPr>
      </w:pPr>
    </w:p>
    <w:p w:rsidR="00853ED3" w:rsidRDefault="00853ED3" w:rsidP="00853ED3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853ED3">
        <w:rPr>
          <w:rFonts w:ascii="Liberation Sans" w:hAnsi="Liberation Sans" w:cs="Liberation Sans"/>
          <w:b/>
          <w:sz w:val="24"/>
          <w:szCs w:val="24"/>
        </w:rPr>
        <w:t>Об утверждении Порядка проведения общественных обсуждений оценки воздействия на окружающую среду по намечаемой хозяйственной и иной деятельности, которая может оказать прямое или косвенное</w:t>
      </w:r>
    </w:p>
    <w:p w:rsidR="00853ED3" w:rsidRPr="00853ED3" w:rsidRDefault="00853ED3" w:rsidP="00853ED3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  <w:r w:rsidRPr="00853ED3">
        <w:rPr>
          <w:rFonts w:ascii="Liberation Sans" w:hAnsi="Liberation Sans" w:cs="Liberation Sans"/>
          <w:b/>
          <w:sz w:val="24"/>
          <w:szCs w:val="24"/>
        </w:rPr>
        <w:t xml:space="preserve"> воздействие на окружающую среду на территории </w:t>
      </w:r>
      <w:proofErr w:type="spellStart"/>
      <w:r w:rsidRPr="00853ED3">
        <w:rPr>
          <w:rFonts w:ascii="Liberation Sans" w:hAnsi="Liberation Sans" w:cs="Liberation Sans"/>
          <w:b/>
          <w:sz w:val="24"/>
          <w:szCs w:val="24"/>
        </w:rPr>
        <w:t>Мишкинского</w:t>
      </w:r>
      <w:proofErr w:type="spellEnd"/>
      <w:r w:rsidRPr="00853ED3">
        <w:rPr>
          <w:rFonts w:ascii="Liberation Sans" w:hAnsi="Liberation Sans" w:cs="Liberation Sans"/>
          <w:b/>
          <w:sz w:val="24"/>
          <w:szCs w:val="24"/>
        </w:rPr>
        <w:t xml:space="preserve"> муниципального округа</w:t>
      </w:r>
      <w:r>
        <w:rPr>
          <w:rFonts w:ascii="Liberation Sans" w:hAnsi="Liberation Sans" w:cs="Liberation Sans"/>
          <w:b/>
          <w:sz w:val="24"/>
          <w:szCs w:val="24"/>
        </w:rPr>
        <w:t xml:space="preserve"> Курганской области</w:t>
      </w:r>
    </w:p>
    <w:p w:rsidR="00853ED3" w:rsidRPr="00853ED3" w:rsidRDefault="00853ED3" w:rsidP="00853ED3">
      <w:pPr>
        <w:pStyle w:val="ac"/>
        <w:spacing w:after="0" w:line="0" w:lineRule="atLeast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5005A4" w:rsidRDefault="00853ED3" w:rsidP="009D2F41">
      <w:pPr>
        <w:pStyle w:val="ac"/>
        <w:spacing w:after="0" w:line="0" w:lineRule="atLeast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5005A4">
        <w:rPr>
          <w:rFonts w:ascii="Liberation Sans" w:hAnsi="Liberation Sans" w:cs="Liberation Sans"/>
          <w:sz w:val="24"/>
          <w:szCs w:val="24"/>
        </w:rPr>
        <w:t>На основании Федеральных законов</w:t>
      </w:r>
      <w:r w:rsidRPr="00AA66BA">
        <w:rPr>
          <w:rFonts w:ascii="Liberation Sans" w:hAnsi="Liberation Sans" w:cs="Liberation Sans"/>
          <w:sz w:val="24"/>
          <w:szCs w:val="24"/>
        </w:rPr>
        <w:t xml:space="preserve"> от 06.10.2003 </w:t>
      </w:r>
      <w:r w:rsidR="005005A4">
        <w:rPr>
          <w:rFonts w:ascii="Liberation Sans" w:hAnsi="Liberation Sans" w:cs="Liberation Sans"/>
          <w:sz w:val="24"/>
          <w:szCs w:val="24"/>
        </w:rPr>
        <w:t xml:space="preserve">г. </w:t>
      </w:r>
      <w:r w:rsidRPr="00AA66BA">
        <w:rPr>
          <w:rFonts w:ascii="Liberation Sans" w:hAnsi="Liberation Sans" w:cs="Liberation Sans"/>
          <w:sz w:val="24"/>
          <w:szCs w:val="24"/>
        </w:rPr>
        <w:t>№ 131-ФЗ «Об общих принципах организации местного самоуправления в Российской Федерации», Федерального закона от 10.01.2002</w:t>
      </w:r>
      <w:r w:rsidR="005005A4">
        <w:rPr>
          <w:rFonts w:ascii="Liberation Sans" w:hAnsi="Liberation Sans" w:cs="Liberation Sans"/>
          <w:sz w:val="24"/>
          <w:szCs w:val="24"/>
        </w:rPr>
        <w:t xml:space="preserve"> г.</w:t>
      </w:r>
      <w:r w:rsidRPr="00AA66BA">
        <w:rPr>
          <w:rFonts w:ascii="Liberation Sans" w:hAnsi="Liberation Sans" w:cs="Liberation Sans"/>
          <w:sz w:val="24"/>
          <w:szCs w:val="24"/>
        </w:rPr>
        <w:t xml:space="preserve"> № 7-ФЗ «Об охране окружающей среды», Федерального закона от 23.11.1995</w:t>
      </w:r>
      <w:r w:rsidR="005005A4">
        <w:rPr>
          <w:rFonts w:ascii="Liberation Sans" w:hAnsi="Liberation Sans" w:cs="Liberation Sans"/>
          <w:sz w:val="24"/>
          <w:szCs w:val="24"/>
        </w:rPr>
        <w:t xml:space="preserve"> г.</w:t>
      </w:r>
      <w:r w:rsidRPr="00AA66BA">
        <w:rPr>
          <w:rFonts w:ascii="Liberation Sans" w:hAnsi="Liberation Sans" w:cs="Liberation Sans"/>
          <w:sz w:val="24"/>
          <w:szCs w:val="24"/>
        </w:rPr>
        <w:t xml:space="preserve"> № 174-ФЗ «Об экологической экспертизе», постановления Правительства Рос</w:t>
      </w:r>
      <w:r w:rsidR="005005A4">
        <w:rPr>
          <w:rFonts w:ascii="Liberation Sans" w:hAnsi="Liberation Sans" w:cs="Liberation Sans"/>
          <w:sz w:val="24"/>
          <w:szCs w:val="24"/>
        </w:rPr>
        <w:t>сийской Федерации от 28.11.2024 г. №</w:t>
      </w:r>
      <w:r w:rsidRPr="00AA66BA">
        <w:rPr>
          <w:rFonts w:ascii="Liberation Sans" w:hAnsi="Liberation Sans" w:cs="Liberation Sans"/>
          <w:sz w:val="24"/>
          <w:szCs w:val="24"/>
        </w:rPr>
        <w:t xml:space="preserve"> 1644 </w:t>
      </w:r>
    </w:p>
    <w:p w:rsidR="00A54316" w:rsidRDefault="00853ED3" w:rsidP="009D2F41">
      <w:pPr>
        <w:pStyle w:val="ac"/>
        <w:spacing w:after="0" w:line="0" w:lineRule="atLeast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AA66BA">
        <w:rPr>
          <w:rFonts w:ascii="Liberation Sans" w:hAnsi="Liberation Sans" w:cs="Liberation Sans"/>
          <w:sz w:val="24"/>
          <w:szCs w:val="24"/>
        </w:rPr>
        <w:t xml:space="preserve">«О порядке проведения оценки воздействия на окружающую среду», </w:t>
      </w:r>
      <w:r w:rsidR="00687DCA" w:rsidRPr="00AA66BA">
        <w:rPr>
          <w:rFonts w:ascii="Liberation Sans" w:hAnsi="Liberation Sans" w:cs="Liberation Sans"/>
          <w:sz w:val="24"/>
          <w:szCs w:val="24"/>
        </w:rPr>
        <w:t>руководствуясь</w:t>
      </w:r>
      <w:r w:rsidR="000440F0" w:rsidRPr="00AA66BA">
        <w:rPr>
          <w:rFonts w:ascii="Liberation Sans" w:hAnsi="Liberation Sans" w:cs="Liberation Sans"/>
          <w:sz w:val="24"/>
          <w:szCs w:val="24"/>
        </w:rPr>
        <w:t xml:space="preserve"> </w:t>
      </w:r>
      <w:r w:rsidR="000B0D7F" w:rsidRPr="00AA66B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ст</w:t>
      </w:r>
      <w:r w:rsidR="005005A4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. </w:t>
      </w:r>
      <w:r w:rsidR="00F02174" w:rsidRPr="00AA66B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41 Устава </w:t>
      </w:r>
      <w:proofErr w:type="spellStart"/>
      <w:r w:rsidR="00F02174" w:rsidRPr="00AA66B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Мишкинского</w:t>
      </w:r>
      <w:proofErr w:type="spellEnd"/>
      <w:r w:rsidR="00F02174" w:rsidRPr="00AA66B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муниципального округа Курганской области</w:t>
      </w:r>
      <w:r w:rsidR="005005A4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, Администрация </w:t>
      </w:r>
      <w:proofErr w:type="spellStart"/>
      <w:r w:rsidR="005005A4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Мишкинского</w:t>
      </w:r>
      <w:proofErr w:type="spellEnd"/>
      <w:r w:rsidR="005005A4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муниципального округа</w:t>
      </w:r>
      <w:r w:rsidR="00A54316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 xml:space="preserve"> Курганской области.</w:t>
      </w:r>
    </w:p>
    <w:p w:rsidR="00F02174" w:rsidRPr="00AA66BA" w:rsidRDefault="00853ED3" w:rsidP="009D2F41">
      <w:pPr>
        <w:pStyle w:val="ac"/>
        <w:spacing w:after="0" w:line="0" w:lineRule="atLeast"/>
        <w:jc w:val="both"/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</w:pPr>
      <w:r w:rsidRPr="00AA66B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ПОСТАНОВЛЯЕТ</w:t>
      </w:r>
      <w:r w:rsidR="00F02174" w:rsidRPr="00AA66BA">
        <w:rPr>
          <w:rFonts w:ascii="Liberation Sans" w:eastAsia="Lucida Sans Unicode" w:hAnsi="Liberation Sans" w:cs="Liberation Sans"/>
          <w:kern w:val="1"/>
          <w:sz w:val="24"/>
          <w:szCs w:val="24"/>
          <w:lang w:eastAsia="ar-SA"/>
        </w:rPr>
        <w:t>:</w:t>
      </w:r>
    </w:p>
    <w:p w:rsidR="00853ED3" w:rsidRDefault="009D2F41" w:rsidP="009D2F41">
      <w:pPr>
        <w:spacing w:line="0" w:lineRule="atLeast"/>
        <w:contextualSpacing/>
        <w:jc w:val="both"/>
        <w:outlineLvl w:val="1"/>
        <w:rPr>
          <w:rFonts w:ascii="Liberation Sans" w:eastAsia="Calibri" w:hAnsi="Liberation Sans" w:cs="Liberation Sans"/>
          <w:bCs/>
          <w:sz w:val="24"/>
          <w:szCs w:val="24"/>
        </w:rPr>
      </w:pPr>
      <w:r w:rsidRPr="00AA66BA">
        <w:rPr>
          <w:rFonts w:ascii="Liberation Sans" w:hAnsi="Liberation Sans" w:cs="Liberation Sans"/>
          <w:color w:val="000000"/>
          <w:sz w:val="24"/>
          <w:szCs w:val="24"/>
        </w:rPr>
        <w:t xml:space="preserve">          </w:t>
      </w:r>
      <w:r w:rsidR="00853ED3" w:rsidRPr="00853ED3">
        <w:rPr>
          <w:rFonts w:ascii="Liberation Sans" w:hAnsi="Liberation Sans" w:cs="Liberation Sans"/>
          <w:color w:val="000000"/>
          <w:sz w:val="24"/>
          <w:szCs w:val="24"/>
        </w:rPr>
        <w:t xml:space="preserve">1. Утвердить </w:t>
      </w:r>
      <w:r w:rsidR="005005A4">
        <w:rPr>
          <w:rFonts w:ascii="Liberation Sans" w:hAnsi="Liberation Sans" w:cs="Liberation Sans"/>
          <w:color w:val="000000"/>
          <w:sz w:val="24"/>
          <w:szCs w:val="24"/>
        </w:rPr>
        <w:t>П</w:t>
      </w:r>
      <w:r w:rsidR="00853ED3" w:rsidRPr="00853ED3">
        <w:rPr>
          <w:rFonts w:ascii="Liberation Sans" w:hAnsi="Liberation Sans" w:cs="Liberation Sans"/>
          <w:color w:val="000000"/>
          <w:sz w:val="24"/>
          <w:szCs w:val="24"/>
        </w:rPr>
        <w:t xml:space="preserve">орядок </w:t>
      </w:r>
      <w:r w:rsidR="00853ED3" w:rsidRPr="00853ED3">
        <w:rPr>
          <w:rFonts w:ascii="Liberation Sans" w:hAnsi="Liberation Sans" w:cs="Liberation Sans"/>
          <w:sz w:val="24"/>
          <w:szCs w:val="24"/>
        </w:rPr>
        <w:t>проведения общественных обсуждений оценки воздействия на окружающую среду по намечаемой хозяйственной и иной деятельности, которая может оказать прямое или косвенное воздействие на окружающую среду на территории</w:t>
      </w:r>
      <w:r w:rsidR="00853ED3" w:rsidRPr="00853ED3">
        <w:rPr>
          <w:rFonts w:ascii="Liberation Sans" w:eastAsia="Calibri" w:hAnsi="Liberation Sans" w:cs="Liberation Sans"/>
          <w:bCs/>
          <w:sz w:val="24"/>
          <w:szCs w:val="24"/>
        </w:rPr>
        <w:t xml:space="preserve"> </w:t>
      </w:r>
      <w:proofErr w:type="spellStart"/>
      <w:r w:rsidR="00853ED3" w:rsidRPr="00AA66BA">
        <w:rPr>
          <w:rFonts w:ascii="Liberation Sans" w:eastAsia="Calibri" w:hAnsi="Liberation Sans" w:cs="Liberation Sans"/>
          <w:bCs/>
          <w:sz w:val="24"/>
          <w:szCs w:val="24"/>
        </w:rPr>
        <w:t>Мишкитнского</w:t>
      </w:r>
      <w:proofErr w:type="spellEnd"/>
      <w:r w:rsidR="00853ED3" w:rsidRPr="00AA66BA">
        <w:rPr>
          <w:rFonts w:ascii="Liberation Sans" w:eastAsia="Calibri" w:hAnsi="Liberation Sans" w:cs="Liberation Sans"/>
          <w:bCs/>
          <w:sz w:val="24"/>
          <w:szCs w:val="24"/>
        </w:rPr>
        <w:t xml:space="preserve"> муниципального округа Курганской области</w:t>
      </w:r>
      <w:r w:rsidR="005005A4">
        <w:rPr>
          <w:rFonts w:ascii="Liberation Sans" w:eastAsia="Calibri" w:hAnsi="Liberation Sans" w:cs="Liberation Sans"/>
          <w:bCs/>
          <w:sz w:val="24"/>
          <w:szCs w:val="24"/>
        </w:rPr>
        <w:t xml:space="preserve">, согласно </w:t>
      </w:r>
      <w:proofErr w:type="gramStart"/>
      <w:r w:rsidR="005005A4">
        <w:rPr>
          <w:rFonts w:ascii="Liberation Sans" w:eastAsia="Calibri" w:hAnsi="Liberation Sans" w:cs="Liberation Sans"/>
          <w:bCs/>
          <w:sz w:val="24"/>
          <w:szCs w:val="24"/>
        </w:rPr>
        <w:t>приложению</w:t>
      </w:r>
      <w:proofErr w:type="gramEnd"/>
      <w:r w:rsidR="005005A4">
        <w:rPr>
          <w:rFonts w:ascii="Liberation Sans" w:eastAsia="Calibri" w:hAnsi="Liberation Sans" w:cs="Liberation Sans"/>
          <w:bCs/>
          <w:sz w:val="24"/>
          <w:szCs w:val="24"/>
        </w:rPr>
        <w:t xml:space="preserve"> к настоящему постановлению.</w:t>
      </w:r>
    </w:p>
    <w:p w:rsidR="00853ED3" w:rsidRPr="005005A4" w:rsidRDefault="005005A4" w:rsidP="009D2F41">
      <w:pPr>
        <w:spacing w:line="0" w:lineRule="atLeast"/>
        <w:contextualSpacing/>
        <w:jc w:val="both"/>
        <w:outlineLvl w:val="1"/>
        <w:rPr>
          <w:rFonts w:ascii="Liberation Sans" w:hAnsi="Liberation Sans" w:cs="Liberation Sans"/>
          <w:color w:val="000000"/>
          <w:spacing w:val="-9"/>
          <w:sz w:val="24"/>
          <w:szCs w:val="24"/>
        </w:rPr>
      </w:pPr>
      <w:r>
        <w:rPr>
          <w:rFonts w:ascii="Liberation Sans" w:eastAsia="Calibri" w:hAnsi="Liberation Sans" w:cs="Liberation Sans"/>
          <w:bCs/>
          <w:sz w:val="24"/>
          <w:szCs w:val="24"/>
        </w:rPr>
        <w:t xml:space="preserve">         2. Признать утратившим силу </w:t>
      </w:r>
      <w:r>
        <w:rPr>
          <w:rFonts w:ascii="Liberation Sans" w:hAnsi="Liberation Sans" w:cs="Liberation Sans"/>
          <w:color w:val="000000"/>
          <w:sz w:val="24"/>
          <w:szCs w:val="24"/>
        </w:rPr>
        <w:t>п</w:t>
      </w:r>
      <w:r w:rsidRPr="00853ED3">
        <w:rPr>
          <w:rFonts w:ascii="Liberation Sans" w:hAnsi="Liberation Sans" w:cs="Liberation Sans"/>
          <w:color w:val="000000"/>
          <w:sz w:val="24"/>
          <w:szCs w:val="24"/>
        </w:rPr>
        <w:t>остановление</w:t>
      </w:r>
      <w:r w:rsidR="00853ED3" w:rsidRPr="00853ED3">
        <w:rPr>
          <w:rFonts w:ascii="Liberation Sans" w:hAnsi="Liberation Sans" w:cs="Liberation Sans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Liberation Sans" w:hAnsi="Liberation Sans" w:cs="Liberation Sans"/>
          <w:color w:val="000000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Liberation Sans"/>
          <w:color w:val="000000"/>
          <w:sz w:val="24"/>
          <w:szCs w:val="24"/>
        </w:rPr>
        <w:t xml:space="preserve"> района </w:t>
      </w:r>
      <w:r w:rsidR="00853ED3" w:rsidRPr="00AA66BA">
        <w:rPr>
          <w:rFonts w:ascii="Liberation Sans" w:hAnsi="Liberation Sans" w:cs="Liberation Sans"/>
          <w:color w:val="000000"/>
          <w:sz w:val="24"/>
          <w:szCs w:val="24"/>
        </w:rPr>
        <w:t>от 20</w:t>
      </w:r>
      <w:r w:rsidR="00853ED3" w:rsidRPr="00853ED3">
        <w:rPr>
          <w:rFonts w:ascii="Liberation Sans" w:hAnsi="Liberation Sans" w:cs="Liberation Sans"/>
          <w:color w:val="000000"/>
          <w:sz w:val="24"/>
          <w:szCs w:val="24"/>
        </w:rPr>
        <w:t>.0</w:t>
      </w:r>
      <w:r w:rsidR="00853ED3" w:rsidRPr="00AA66BA">
        <w:rPr>
          <w:rFonts w:ascii="Liberation Sans" w:hAnsi="Liberation Sans" w:cs="Liberation Sans"/>
          <w:color w:val="000000"/>
          <w:sz w:val="24"/>
          <w:szCs w:val="24"/>
        </w:rPr>
        <w:t>3.2017</w:t>
      </w:r>
      <w:r w:rsidR="00853ED3" w:rsidRPr="00853ED3">
        <w:rPr>
          <w:rFonts w:ascii="Liberation Sans" w:hAnsi="Liberation Sans" w:cs="Liberation Sans"/>
          <w:color w:val="000000"/>
          <w:sz w:val="24"/>
          <w:szCs w:val="24"/>
        </w:rPr>
        <w:t xml:space="preserve"> № </w:t>
      </w:r>
      <w:r w:rsidR="00853ED3" w:rsidRPr="00AA66BA">
        <w:rPr>
          <w:rFonts w:ascii="Liberation Sans" w:hAnsi="Liberation Sans" w:cs="Liberation Sans"/>
          <w:color w:val="000000"/>
          <w:sz w:val="24"/>
          <w:szCs w:val="24"/>
        </w:rPr>
        <w:t>32</w:t>
      </w:r>
      <w:r w:rsidR="00853ED3" w:rsidRPr="00853ED3">
        <w:rPr>
          <w:rFonts w:ascii="Liberation Sans" w:hAnsi="Liberation Sans" w:cs="Liberation Sans"/>
          <w:color w:val="000000"/>
          <w:sz w:val="24"/>
          <w:szCs w:val="24"/>
        </w:rPr>
        <w:t xml:space="preserve"> «</w:t>
      </w:r>
      <w:r w:rsidR="009D2F41" w:rsidRPr="00AA66BA">
        <w:rPr>
          <w:rFonts w:ascii="Liberation Sans" w:hAnsi="Liberation Sans" w:cs="Liberation Sans"/>
          <w:sz w:val="24"/>
          <w:szCs w:val="24"/>
        </w:rPr>
        <w:t>О</w:t>
      </w:r>
      <w:r w:rsidR="00853ED3" w:rsidRPr="00AA66BA">
        <w:rPr>
          <w:rFonts w:ascii="Liberation Sans" w:hAnsi="Liberation Sans" w:cs="Liberation Sans"/>
          <w:sz w:val="24"/>
          <w:szCs w:val="24"/>
        </w:rPr>
        <w:t xml:space="preserve">б утверждении порядка организации и проведения общественных обсуждений </w:t>
      </w:r>
      <w:r w:rsidR="009D2F41" w:rsidRPr="00AA66BA">
        <w:rPr>
          <w:rFonts w:ascii="Liberation Sans" w:hAnsi="Liberation Sans" w:cs="Liberation Sans"/>
          <w:sz w:val="24"/>
          <w:szCs w:val="24"/>
        </w:rPr>
        <w:t>намечаемой хозяйственной и иной деят</w:t>
      </w:r>
      <w:r w:rsidR="00853ED3" w:rsidRPr="00AA66BA">
        <w:rPr>
          <w:rFonts w:ascii="Liberation Sans" w:hAnsi="Liberation Sans" w:cs="Liberation Sans"/>
          <w:sz w:val="24"/>
          <w:szCs w:val="24"/>
        </w:rPr>
        <w:t xml:space="preserve">ельности на территории </w:t>
      </w:r>
      <w:proofErr w:type="spellStart"/>
      <w:r w:rsidR="00853ED3" w:rsidRPr="00AA66BA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853ED3" w:rsidRPr="00AA66BA">
        <w:rPr>
          <w:rFonts w:ascii="Liberation Sans" w:hAnsi="Liberation Sans" w:cs="Liberation Sans"/>
          <w:sz w:val="24"/>
          <w:szCs w:val="24"/>
        </w:rPr>
        <w:t xml:space="preserve"> района, которая подлежит экологической экспертизе</w:t>
      </w:r>
      <w:r>
        <w:rPr>
          <w:rFonts w:ascii="Liberation Sans" w:hAnsi="Liberation Sans" w:cs="Liberation Sans"/>
          <w:color w:val="000000"/>
          <w:sz w:val="24"/>
          <w:szCs w:val="24"/>
        </w:rPr>
        <w:t>».</w:t>
      </w:r>
    </w:p>
    <w:p w:rsidR="009D2F41" w:rsidRPr="009D2F41" w:rsidRDefault="009D2F41" w:rsidP="009D2F41">
      <w:pPr>
        <w:suppressAutoHyphens/>
        <w:spacing w:line="0" w:lineRule="atLeast"/>
        <w:jc w:val="both"/>
        <w:rPr>
          <w:rFonts w:ascii="Liberation Sans" w:hAnsi="Liberation Sans" w:cs="Arial"/>
          <w:sz w:val="24"/>
          <w:szCs w:val="24"/>
          <w:lang w:eastAsia="ar-SA"/>
        </w:rPr>
      </w:pPr>
      <w:r w:rsidRPr="00AA66BA">
        <w:rPr>
          <w:rFonts w:ascii="Liberation Sans" w:hAnsi="Liberation Sans" w:cs="Arial"/>
          <w:sz w:val="24"/>
          <w:szCs w:val="24"/>
          <w:lang w:eastAsia="ar-SA"/>
        </w:rPr>
        <w:t xml:space="preserve">         </w:t>
      </w:r>
      <w:r w:rsidRPr="009D2F41">
        <w:rPr>
          <w:rFonts w:ascii="Liberation Sans" w:hAnsi="Liberation Sans" w:cs="Arial"/>
          <w:sz w:val="24"/>
          <w:szCs w:val="24"/>
          <w:lang w:eastAsia="ar-SA"/>
        </w:rPr>
        <w:t>3. Настоящее постановление вступает в силу после его официального обнародования.</w:t>
      </w:r>
    </w:p>
    <w:p w:rsidR="009D2F41" w:rsidRPr="009D2F41" w:rsidRDefault="009D2F41" w:rsidP="009D2F41">
      <w:pPr>
        <w:suppressAutoHyphens/>
        <w:spacing w:line="0" w:lineRule="atLeast"/>
        <w:jc w:val="both"/>
        <w:rPr>
          <w:rFonts w:ascii="Liberation Sans" w:hAnsi="Liberation Sans" w:cs="Arial"/>
          <w:sz w:val="24"/>
          <w:szCs w:val="24"/>
          <w:lang w:eastAsia="ar-SA"/>
        </w:rPr>
      </w:pPr>
      <w:r w:rsidRPr="00AA66BA">
        <w:rPr>
          <w:rFonts w:ascii="Liberation Sans" w:hAnsi="Liberation Sans" w:cs="Arial"/>
          <w:sz w:val="24"/>
          <w:szCs w:val="24"/>
          <w:lang w:eastAsia="ar-SA"/>
        </w:rPr>
        <w:t xml:space="preserve">         </w:t>
      </w:r>
      <w:r w:rsidRPr="009D2F41">
        <w:rPr>
          <w:rFonts w:ascii="Liberation Sans" w:hAnsi="Liberation Sans" w:cs="Arial"/>
          <w:sz w:val="24"/>
          <w:szCs w:val="24"/>
          <w:lang w:eastAsia="ar-SA"/>
        </w:rPr>
        <w:t xml:space="preserve">4. Обнародовать настоящее постановление на информационном стенде Администрации </w:t>
      </w:r>
      <w:proofErr w:type="spellStart"/>
      <w:r w:rsidRPr="009D2F41">
        <w:rPr>
          <w:rFonts w:ascii="Liberation Sans" w:hAnsi="Liberation Sans" w:cs="Arial"/>
          <w:sz w:val="24"/>
          <w:szCs w:val="24"/>
          <w:lang w:eastAsia="ar-SA"/>
        </w:rPr>
        <w:t>Мишкинского</w:t>
      </w:r>
      <w:proofErr w:type="spellEnd"/>
      <w:r w:rsidRPr="009D2F41">
        <w:rPr>
          <w:rFonts w:ascii="Liberation Sans" w:hAnsi="Liberation Sans" w:cs="Arial"/>
          <w:sz w:val="24"/>
          <w:szCs w:val="24"/>
          <w:lang w:eastAsia="ar-SA"/>
        </w:rPr>
        <w:t xml:space="preserve"> </w:t>
      </w:r>
      <w:r w:rsidRPr="00AA66BA">
        <w:rPr>
          <w:rFonts w:ascii="Liberation Sans" w:hAnsi="Liberation Sans" w:cs="Arial"/>
          <w:sz w:val="24"/>
          <w:szCs w:val="24"/>
          <w:lang w:eastAsia="ar-SA"/>
        </w:rPr>
        <w:t>муниципального округа</w:t>
      </w:r>
      <w:r w:rsidRPr="009D2F41">
        <w:rPr>
          <w:rFonts w:ascii="Liberation Sans" w:hAnsi="Liberation Sans" w:cs="Arial"/>
          <w:sz w:val="24"/>
          <w:szCs w:val="24"/>
          <w:lang w:eastAsia="ar-SA"/>
        </w:rPr>
        <w:t xml:space="preserve"> Курганской области и разместить на официальном сайте Администрации </w:t>
      </w:r>
      <w:proofErr w:type="spellStart"/>
      <w:r w:rsidRPr="009D2F41">
        <w:rPr>
          <w:rFonts w:ascii="Liberation Sans" w:hAnsi="Liberation Sans" w:cs="Arial"/>
          <w:sz w:val="24"/>
          <w:szCs w:val="24"/>
          <w:lang w:eastAsia="ar-SA"/>
        </w:rPr>
        <w:t>Мишкинского</w:t>
      </w:r>
      <w:proofErr w:type="spellEnd"/>
      <w:r w:rsidRPr="009D2F41">
        <w:rPr>
          <w:rFonts w:ascii="Liberation Sans" w:hAnsi="Liberation Sans" w:cs="Arial"/>
          <w:sz w:val="24"/>
          <w:szCs w:val="24"/>
          <w:lang w:eastAsia="ar-SA"/>
        </w:rPr>
        <w:t xml:space="preserve"> </w:t>
      </w:r>
      <w:r w:rsidRPr="00AA66BA">
        <w:rPr>
          <w:rFonts w:ascii="Liberation Sans" w:hAnsi="Liberation Sans" w:cs="Arial"/>
          <w:sz w:val="24"/>
          <w:szCs w:val="24"/>
          <w:lang w:eastAsia="ar-SA"/>
        </w:rPr>
        <w:t>муниципального округа</w:t>
      </w:r>
      <w:r w:rsidRPr="009D2F41">
        <w:rPr>
          <w:rFonts w:ascii="Liberation Sans" w:hAnsi="Liberation Sans" w:cs="Arial"/>
          <w:sz w:val="24"/>
          <w:szCs w:val="24"/>
          <w:lang w:eastAsia="ar-SA"/>
        </w:rPr>
        <w:t xml:space="preserve"> в сети Интернет</w:t>
      </w:r>
      <w:r w:rsidRPr="00AA66BA">
        <w:rPr>
          <w:rFonts w:ascii="Liberation Sans" w:hAnsi="Liberation Sans" w:cs="Arial"/>
          <w:sz w:val="24"/>
          <w:szCs w:val="24"/>
          <w:lang w:eastAsia="ar-SA"/>
        </w:rPr>
        <w:t>.</w:t>
      </w:r>
    </w:p>
    <w:p w:rsidR="009D2F41" w:rsidRPr="009D2F41" w:rsidRDefault="009D2F41" w:rsidP="009D2F41">
      <w:pPr>
        <w:suppressAutoHyphens/>
        <w:spacing w:line="0" w:lineRule="atLeast"/>
        <w:jc w:val="both"/>
        <w:rPr>
          <w:rFonts w:ascii="Liberation Sans" w:hAnsi="Liberation Sans" w:cs="Arial"/>
          <w:sz w:val="24"/>
          <w:szCs w:val="24"/>
        </w:rPr>
      </w:pPr>
      <w:r w:rsidRPr="00AA66BA">
        <w:rPr>
          <w:rFonts w:ascii="Liberation Sans" w:hAnsi="Liberation Sans" w:cs="Arial"/>
          <w:sz w:val="24"/>
          <w:szCs w:val="24"/>
          <w:lang w:eastAsia="ar-SA"/>
        </w:rPr>
        <w:t xml:space="preserve">         </w:t>
      </w:r>
      <w:r w:rsidRPr="009D2F41">
        <w:rPr>
          <w:rFonts w:ascii="Liberation Sans" w:hAnsi="Liberation Sans" w:cs="Arial"/>
          <w:sz w:val="24"/>
          <w:szCs w:val="24"/>
          <w:lang w:eastAsia="ar-SA"/>
        </w:rPr>
        <w:t xml:space="preserve">5. </w:t>
      </w:r>
      <w:r w:rsidRPr="009D2F41">
        <w:rPr>
          <w:rFonts w:ascii="Liberation Sans" w:hAnsi="Liberation Sans" w:cs="Arial"/>
          <w:sz w:val="24"/>
          <w:szCs w:val="24"/>
        </w:rPr>
        <w:t xml:space="preserve">Контроль за исполнением настоящего постановления возложить на первого заместителя Главы </w:t>
      </w:r>
      <w:proofErr w:type="spellStart"/>
      <w:r w:rsidRPr="009D2F41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9D2F41">
        <w:rPr>
          <w:rFonts w:ascii="Liberation Sans" w:hAnsi="Liberation Sans" w:cs="Arial"/>
          <w:sz w:val="24"/>
          <w:szCs w:val="24"/>
        </w:rPr>
        <w:t xml:space="preserve"> </w:t>
      </w:r>
      <w:r w:rsidRPr="00AA66B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9D2F41">
        <w:rPr>
          <w:rFonts w:ascii="Liberation Sans" w:hAnsi="Liberation Sans" w:cs="Arial"/>
          <w:sz w:val="24"/>
          <w:szCs w:val="24"/>
        </w:rPr>
        <w:t xml:space="preserve">. </w:t>
      </w:r>
    </w:p>
    <w:p w:rsidR="009D2F41" w:rsidRDefault="009C4E32" w:rsidP="009C4E32">
      <w:pPr>
        <w:widowControl w:val="0"/>
        <w:tabs>
          <w:tab w:val="left" w:pos="1215"/>
        </w:tabs>
        <w:autoSpaceDE w:val="0"/>
        <w:autoSpaceDN w:val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      </w:t>
      </w:r>
    </w:p>
    <w:p w:rsidR="009C4E32" w:rsidRPr="00853ED3" w:rsidRDefault="009C4E32" w:rsidP="009C4E32">
      <w:pPr>
        <w:widowControl w:val="0"/>
        <w:tabs>
          <w:tab w:val="left" w:pos="1215"/>
        </w:tabs>
        <w:autoSpaceDE w:val="0"/>
        <w:autoSpaceDN w:val="0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    Глава </w:t>
      </w:r>
    </w:p>
    <w:p w:rsidR="009C4E32" w:rsidRPr="00853ED3" w:rsidRDefault="009C4E32" w:rsidP="009C4E32">
      <w:pPr>
        <w:widowControl w:val="0"/>
        <w:tabs>
          <w:tab w:val="left" w:pos="1215"/>
        </w:tabs>
        <w:autoSpaceDE w:val="0"/>
        <w:autoSpaceDN w:val="0"/>
        <w:jc w:val="both"/>
        <w:rPr>
          <w:rFonts w:ascii="Liberation Sans" w:hAnsi="Liberation Sans" w:cs="Liberation Sans"/>
          <w:sz w:val="24"/>
          <w:szCs w:val="24"/>
        </w:rPr>
      </w:pPr>
      <w:proofErr w:type="spellStart"/>
      <w:r w:rsidRPr="00853ED3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Pr="00853ED3">
        <w:rPr>
          <w:rFonts w:ascii="Liberation Sans" w:hAnsi="Liberation Sans" w:cs="Liberation Sans"/>
          <w:sz w:val="24"/>
          <w:szCs w:val="24"/>
        </w:rPr>
        <w:t xml:space="preserve"> муниципального округа</w:t>
      </w:r>
    </w:p>
    <w:p w:rsidR="009C4E32" w:rsidRPr="00853ED3" w:rsidRDefault="00AA66BA" w:rsidP="00AA66BA">
      <w:pPr>
        <w:widowControl w:val="0"/>
        <w:tabs>
          <w:tab w:val="left" w:pos="1215"/>
        </w:tabs>
        <w:autoSpaceDE w:val="0"/>
        <w:autoSpaceDN w:val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</w:t>
      </w:r>
      <w:r w:rsidR="009C4E32" w:rsidRPr="00853ED3">
        <w:rPr>
          <w:rFonts w:ascii="Liberation Sans" w:hAnsi="Liberation Sans" w:cs="Liberation Sans"/>
          <w:sz w:val="24"/>
          <w:szCs w:val="24"/>
        </w:rPr>
        <w:t xml:space="preserve">Курганской области                                                              </w:t>
      </w:r>
      <w:r>
        <w:rPr>
          <w:rFonts w:ascii="Liberation Sans" w:hAnsi="Liberation Sans" w:cs="Liberation Sans"/>
          <w:sz w:val="24"/>
          <w:szCs w:val="24"/>
        </w:rPr>
        <w:t xml:space="preserve">        </w:t>
      </w:r>
      <w:r w:rsidR="009C4E32" w:rsidRPr="00853ED3">
        <w:rPr>
          <w:rFonts w:ascii="Liberation Sans" w:hAnsi="Liberation Sans" w:cs="Liberation Sans"/>
          <w:sz w:val="24"/>
          <w:szCs w:val="24"/>
        </w:rPr>
        <w:t xml:space="preserve">   Д.В. Мамонтов</w:t>
      </w:r>
    </w:p>
    <w:p w:rsidR="009D2F41" w:rsidRDefault="009D2F41" w:rsidP="00C01834">
      <w:pPr>
        <w:jc w:val="both"/>
        <w:rPr>
          <w:rFonts w:ascii="Liberation Sans" w:hAnsi="Liberation Sans" w:cs="Liberation Sans"/>
        </w:rPr>
      </w:pPr>
    </w:p>
    <w:p w:rsidR="00AA66BA" w:rsidRDefault="00AA66BA" w:rsidP="00C01834">
      <w:pPr>
        <w:jc w:val="both"/>
        <w:rPr>
          <w:rFonts w:ascii="Liberation Sans" w:hAnsi="Liberation Sans" w:cs="Liberation Sans"/>
        </w:rPr>
      </w:pPr>
    </w:p>
    <w:p w:rsidR="009D2F41" w:rsidRDefault="00C01834" w:rsidP="00C01834">
      <w:pPr>
        <w:jc w:val="both"/>
        <w:rPr>
          <w:rFonts w:ascii="Liberation Sans" w:hAnsi="Liberation Sans" w:cs="Liberation Sans"/>
        </w:rPr>
      </w:pPr>
      <w:r w:rsidRPr="00CD0FE3">
        <w:rPr>
          <w:rFonts w:ascii="Liberation Sans" w:hAnsi="Liberation Sans" w:cs="Liberation Sans"/>
        </w:rPr>
        <w:t>Крохина Е.Н.</w:t>
      </w:r>
    </w:p>
    <w:p w:rsidR="00C01834" w:rsidRPr="00CD0FE3" w:rsidRDefault="00C01834" w:rsidP="00C01834">
      <w:pPr>
        <w:jc w:val="both"/>
        <w:rPr>
          <w:rFonts w:ascii="Liberation Sans" w:hAnsi="Liberation Sans" w:cs="Liberation Sans"/>
        </w:rPr>
      </w:pPr>
      <w:r w:rsidRPr="00CD0FE3">
        <w:rPr>
          <w:rFonts w:ascii="Liberation Sans" w:hAnsi="Liberation Sans" w:cs="Liberation Sans"/>
        </w:rPr>
        <w:t>8(35247)32109</w:t>
      </w:r>
    </w:p>
    <w:p w:rsidR="00972D0E" w:rsidRPr="00FD17DB" w:rsidRDefault="00972D0E" w:rsidP="00FD17DB">
      <w:pPr>
        <w:jc w:val="both"/>
        <w:rPr>
          <w:rFonts w:ascii="Liberation Sans" w:hAnsi="Liberation Sans" w:cs="Liberation Sans"/>
        </w:rPr>
        <w:sectPr w:rsidR="00972D0E" w:rsidRPr="00FD17DB" w:rsidSect="009D2F41">
          <w:pgSz w:w="11906" w:h="16838"/>
          <w:pgMar w:top="1134" w:right="849" w:bottom="142" w:left="1701" w:header="709" w:footer="709" w:gutter="0"/>
          <w:cols w:space="708"/>
          <w:docGrid w:linePitch="360"/>
        </w:sectPr>
      </w:pPr>
    </w:p>
    <w:p w:rsidR="009D2F41" w:rsidRPr="009D2F41" w:rsidRDefault="009D2F41" w:rsidP="009D2F41">
      <w:pPr>
        <w:ind w:left="4536"/>
        <w:rPr>
          <w:rFonts w:ascii="Liberation Sans" w:eastAsiaTheme="minorEastAsia" w:hAnsi="Liberation Sans" w:cs="Arial"/>
          <w:sz w:val="24"/>
          <w:szCs w:val="24"/>
        </w:rPr>
      </w:pPr>
      <w:r w:rsidRPr="009D2F41">
        <w:rPr>
          <w:rFonts w:ascii="Liberation Sans" w:eastAsiaTheme="minorEastAsia" w:hAnsi="Liberation Sans" w:cs="Arial"/>
          <w:sz w:val="24"/>
          <w:szCs w:val="24"/>
        </w:rPr>
        <w:lastRenderedPageBreak/>
        <w:t xml:space="preserve">Приложение </w:t>
      </w:r>
    </w:p>
    <w:p w:rsidR="009D2F41" w:rsidRPr="009D2F41" w:rsidRDefault="009D2F41" w:rsidP="009D2F41">
      <w:pPr>
        <w:ind w:left="4536"/>
        <w:rPr>
          <w:rFonts w:ascii="Liberation Sans" w:eastAsiaTheme="minorEastAsia" w:hAnsi="Liberation Sans" w:cs="Arial"/>
          <w:sz w:val="24"/>
          <w:szCs w:val="24"/>
        </w:rPr>
      </w:pPr>
      <w:r w:rsidRPr="009D2F41">
        <w:rPr>
          <w:rFonts w:ascii="Liberation Sans" w:eastAsiaTheme="minorEastAsia" w:hAnsi="Liberation Sans" w:cs="Arial"/>
          <w:sz w:val="24"/>
          <w:szCs w:val="24"/>
        </w:rPr>
        <w:t xml:space="preserve">к </w:t>
      </w:r>
      <w:r>
        <w:rPr>
          <w:rFonts w:ascii="Liberation Sans" w:eastAsiaTheme="minorEastAsia" w:hAnsi="Liberation Sans" w:cs="Arial"/>
          <w:sz w:val="24"/>
          <w:szCs w:val="24"/>
        </w:rPr>
        <w:t>постановлению</w:t>
      </w:r>
      <w:r w:rsidRPr="009D2F41">
        <w:rPr>
          <w:rFonts w:ascii="Liberation Sans" w:eastAsiaTheme="minorEastAsia" w:hAnsi="Liberation Sans" w:cs="Arial"/>
          <w:sz w:val="24"/>
          <w:szCs w:val="24"/>
        </w:rPr>
        <w:t xml:space="preserve"> Администрации </w:t>
      </w:r>
      <w:proofErr w:type="spellStart"/>
      <w:r w:rsidRPr="009D2F41">
        <w:rPr>
          <w:rFonts w:ascii="Liberation Sans" w:eastAsiaTheme="minorEastAsia" w:hAnsi="Liberation Sans" w:cs="Arial"/>
          <w:sz w:val="24"/>
          <w:szCs w:val="24"/>
        </w:rPr>
        <w:t>Мишкинского</w:t>
      </w:r>
      <w:proofErr w:type="spellEnd"/>
      <w:r w:rsidRPr="009D2F41">
        <w:rPr>
          <w:rFonts w:ascii="Liberation Sans" w:eastAsiaTheme="minorEastAsia" w:hAnsi="Liberation Sans" w:cs="Arial"/>
          <w:sz w:val="24"/>
          <w:szCs w:val="24"/>
        </w:rPr>
        <w:t xml:space="preserve"> муниципального округа Курганской области</w:t>
      </w:r>
    </w:p>
    <w:p w:rsidR="000E689B" w:rsidRDefault="000E689B" w:rsidP="009D2F41">
      <w:pPr>
        <w:ind w:left="4536"/>
        <w:rPr>
          <w:rFonts w:ascii="Liberation Sans" w:eastAsiaTheme="minorEastAsia" w:hAnsi="Liberation Sans" w:cs="Arial"/>
          <w:sz w:val="24"/>
          <w:szCs w:val="24"/>
          <w:u w:val="single"/>
        </w:rPr>
      </w:pPr>
      <w:r w:rsidRPr="000E689B">
        <w:rPr>
          <w:rFonts w:ascii="Liberation Sans" w:eastAsiaTheme="minorEastAsia" w:hAnsi="Liberation Sans" w:cs="Arial"/>
          <w:sz w:val="24"/>
          <w:szCs w:val="24"/>
          <w:u w:val="single"/>
        </w:rPr>
        <w:t xml:space="preserve">от 27 марта 2025 года № 31   </w:t>
      </w:r>
    </w:p>
    <w:p w:rsidR="00853ED3" w:rsidRDefault="009D2F41" w:rsidP="009D2F41">
      <w:pPr>
        <w:ind w:left="4536"/>
        <w:rPr>
          <w:rFonts w:ascii="Liberation Sans" w:eastAsiaTheme="minorEastAsia" w:hAnsi="Liberation Sans" w:cs="Arial"/>
          <w:sz w:val="24"/>
          <w:szCs w:val="24"/>
        </w:rPr>
      </w:pPr>
      <w:r w:rsidRPr="009D2F41">
        <w:rPr>
          <w:rFonts w:ascii="Liberation Sans" w:eastAsiaTheme="minorEastAsia" w:hAnsi="Liberation Sans" w:cs="Arial"/>
          <w:sz w:val="24"/>
          <w:szCs w:val="24"/>
        </w:rPr>
        <w:t>«Об утверждении Порядка проведения общественных обсуждений оценки воздействия на окружающую среду по намечаемой хозяйственной и иной деятельности, которая мож</w:t>
      </w:r>
      <w:r>
        <w:rPr>
          <w:rFonts w:ascii="Liberation Sans" w:eastAsiaTheme="minorEastAsia" w:hAnsi="Liberation Sans" w:cs="Arial"/>
          <w:sz w:val="24"/>
          <w:szCs w:val="24"/>
        </w:rPr>
        <w:t xml:space="preserve">ет оказать прямое или косвенное </w:t>
      </w:r>
      <w:r w:rsidRPr="009D2F41">
        <w:rPr>
          <w:rFonts w:ascii="Liberation Sans" w:eastAsiaTheme="minorEastAsia" w:hAnsi="Liberation Sans" w:cs="Arial"/>
          <w:sz w:val="24"/>
          <w:szCs w:val="24"/>
        </w:rPr>
        <w:t xml:space="preserve">воздействие на окружающую среду на территории </w:t>
      </w:r>
      <w:proofErr w:type="spellStart"/>
      <w:r w:rsidRPr="009D2F41">
        <w:rPr>
          <w:rFonts w:ascii="Liberation Sans" w:eastAsiaTheme="minorEastAsia" w:hAnsi="Liberation Sans" w:cs="Arial"/>
          <w:sz w:val="24"/>
          <w:szCs w:val="24"/>
        </w:rPr>
        <w:t>Мишкинского</w:t>
      </w:r>
      <w:proofErr w:type="spellEnd"/>
      <w:r w:rsidRPr="009D2F41">
        <w:rPr>
          <w:rFonts w:ascii="Liberation Sans" w:eastAsiaTheme="minorEastAsia" w:hAnsi="Liberation Sans" w:cs="Arial"/>
          <w:sz w:val="24"/>
          <w:szCs w:val="24"/>
        </w:rPr>
        <w:t xml:space="preserve"> муниципал</w:t>
      </w:r>
      <w:r>
        <w:rPr>
          <w:rFonts w:ascii="Liberation Sans" w:eastAsiaTheme="minorEastAsia" w:hAnsi="Liberation Sans" w:cs="Arial"/>
          <w:sz w:val="24"/>
          <w:szCs w:val="24"/>
        </w:rPr>
        <w:t>ьного округа Курганской области»</w:t>
      </w:r>
    </w:p>
    <w:p w:rsidR="009D2F41" w:rsidRPr="00853ED3" w:rsidRDefault="009D2F41" w:rsidP="009D2F41">
      <w:pPr>
        <w:ind w:left="4536"/>
        <w:rPr>
          <w:rFonts w:ascii="Liberation Sans" w:eastAsiaTheme="minorEastAsia" w:hAnsi="Liberation Sans" w:cs="Arial"/>
          <w:sz w:val="24"/>
          <w:szCs w:val="24"/>
        </w:rPr>
      </w:pPr>
    </w:p>
    <w:p w:rsidR="00853ED3" w:rsidRPr="00853ED3" w:rsidRDefault="00853ED3" w:rsidP="00853ED3">
      <w:pPr>
        <w:jc w:val="center"/>
        <w:rPr>
          <w:rFonts w:ascii="Liberation Sans" w:eastAsia="Calibri" w:hAnsi="Liberation Sans" w:cs="Liberation Sans"/>
          <w:b/>
          <w:spacing w:val="-9"/>
          <w:sz w:val="24"/>
          <w:szCs w:val="24"/>
        </w:rPr>
      </w:pPr>
      <w:r w:rsidRPr="00853ED3">
        <w:rPr>
          <w:rFonts w:ascii="Liberation Sans" w:eastAsia="Calibri" w:hAnsi="Liberation Sans" w:cs="Liberation Sans"/>
          <w:b/>
          <w:spacing w:val="-9"/>
          <w:sz w:val="24"/>
          <w:szCs w:val="24"/>
        </w:rPr>
        <w:t>Порядок</w:t>
      </w:r>
    </w:p>
    <w:p w:rsidR="009D2F41" w:rsidRDefault="00853ED3" w:rsidP="00853ED3">
      <w:pPr>
        <w:jc w:val="center"/>
        <w:rPr>
          <w:rFonts w:ascii="Liberation Sans" w:hAnsi="Liberation Sans" w:cs="Liberation Sans"/>
          <w:b/>
          <w:sz w:val="24"/>
          <w:szCs w:val="24"/>
        </w:rPr>
      </w:pPr>
      <w:r w:rsidRPr="00853ED3">
        <w:rPr>
          <w:rFonts w:ascii="Liberation Sans" w:hAnsi="Liberation Sans" w:cs="Liberation Sans"/>
          <w:b/>
          <w:sz w:val="24"/>
          <w:szCs w:val="24"/>
        </w:rPr>
        <w:t xml:space="preserve">проведения общественных обсуждений оценки воздействия на окружающую среду по намечаемой хозяйственной и иной деятельности, которая может оказать прямое или косвенное воздействие на окружающую среду </w:t>
      </w:r>
    </w:p>
    <w:p w:rsidR="00853ED3" w:rsidRPr="00853ED3" w:rsidRDefault="00853ED3" w:rsidP="00853ED3">
      <w:pPr>
        <w:jc w:val="center"/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 w:rsidRPr="00853ED3">
        <w:rPr>
          <w:rFonts w:ascii="Liberation Sans" w:hAnsi="Liberation Sans" w:cs="Liberation Sans"/>
          <w:b/>
          <w:sz w:val="24"/>
          <w:szCs w:val="24"/>
        </w:rPr>
        <w:t>на территории</w:t>
      </w:r>
      <w:r w:rsidRPr="00853ED3"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 w:rsidR="00F74682">
        <w:rPr>
          <w:rFonts w:ascii="Liberation Sans" w:eastAsia="Calibri" w:hAnsi="Liberation Sans" w:cs="Liberation Sans"/>
          <w:b/>
          <w:bCs/>
          <w:sz w:val="24"/>
          <w:szCs w:val="24"/>
        </w:rPr>
        <w:t>Мишкинского</w:t>
      </w:r>
      <w:proofErr w:type="spellEnd"/>
      <w:r w:rsidR="00F74682">
        <w:rPr>
          <w:rFonts w:ascii="Liberation Sans" w:eastAsia="Calibri" w:hAnsi="Liberation Sans" w:cs="Liberation Sans"/>
          <w:b/>
          <w:bCs/>
          <w:sz w:val="24"/>
          <w:szCs w:val="24"/>
        </w:rPr>
        <w:t xml:space="preserve"> муниципального округа Курганской области</w:t>
      </w:r>
    </w:p>
    <w:p w:rsidR="00F74682" w:rsidRDefault="00F74682" w:rsidP="00853ED3">
      <w:pPr>
        <w:jc w:val="center"/>
        <w:rPr>
          <w:rFonts w:ascii="Liberation Sans" w:hAnsi="Liberation Sans" w:cs="Liberation Sans"/>
          <w:sz w:val="24"/>
          <w:szCs w:val="24"/>
        </w:rPr>
      </w:pPr>
    </w:p>
    <w:p w:rsidR="00853ED3" w:rsidRPr="00853ED3" w:rsidRDefault="00853ED3" w:rsidP="00853ED3">
      <w:pPr>
        <w:jc w:val="center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1. Общие положения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1.1. Настоящий Порядок проведения общественных обсуждений оценки воздействия на окружающую среду по намечаемой хозяйственной и иной деятельности, которая может оказать прямое или косвенное воздействие на окружающую среду на территории </w:t>
      </w:r>
      <w:proofErr w:type="spellStart"/>
      <w:r w:rsidR="009D2F41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9D2F41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  <w:r w:rsidRPr="00853ED3">
        <w:rPr>
          <w:rFonts w:ascii="Liberation Sans" w:hAnsi="Liberation Sans" w:cs="Liberation Sans"/>
          <w:sz w:val="24"/>
          <w:szCs w:val="24"/>
        </w:rPr>
        <w:t xml:space="preserve"> (далее – Порядок) разработан в соответствии с постановлением Правительства Росс</w:t>
      </w:r>
      <w:r w:rsidR="00D5592D">
        <w:rPr>
          <w:rFonts w:ascii="Liberation Sans" w:hAnsi="Liberation Sans" w:cs="Liberation Sans"/>
          <w:sz w:val="24"/>
          <w:szCs w:val="24"/>
        </w:rPr>
        <w:t>ийской Федерации от 28.11.2024</w:t>
      </w:r>
      <w:r w:rsidR="005005A4">
        <w:rPr>
          <w:rFonts w:ascii="Liberation Sans" w:hAnsi="Liberation Sans" w:cs="Liberation Sans"/>
          <w:sz w:val="24"/>
          <w:szCs w:val="24"/>
        </w:rPr>
        <w:t xml:space="preserve"> г.</w:t>
      </w:r>
      <w:r w:rsidR="00D5592D">
        <w:rPr>
          <w:rFonts w:ascii="Liberation Sans" w:hAnsi="Liberation Sans" w:cs="Liberation Sans"/>
          <w:sz w:val="24"/>
          <w:szCs w:val="24"/>
        </w:rPr>
        <w:t xml:space="preserve"> №</w:t>
      </w:r>
      <w:r w:rsidRPr="00853ED3">
        <w:rPr>
          <w:rFonts w:ascii="Liberation Sans" w:hAnsi="Liberation Sans" w:cs="Liberation Sans"/>
          <w:sz w:val="24"/>
          <w:szCs w:val="24"/>
        </w:rPr>
        <w:t xml:space="preserve"> 1644 «О порядке проведения оценки воздействия на о</w:t>
      </w:r>
      <w:r w:rsidR="005005A4">
        <w:rPr>
          <w:rFonts w:ascii="Liberation Sans" w:hAnsi="Liberation Sans" w:cs="Liberation Sans"/>
          <w:sz w:val="24"/>
          <w:szCs w:val="24"/>
        </w:rPr>
        <w:t>кружающую среду» (далее – П</w:t>
      </w:r>
      <w:r w:rsidRPr="00853ED3">
        <w:rPr>
          <w:rFonts w:ascii="Liberation Sans" w:hAnsi="Liberation Sans" w:cs="Liberation Sans"/>
          <w:sz w:val="24"/>
          <w:szCs w:val="24"/>
        </w:rPr>
        <w:t>остановление</w:t>
      </w:r>
      <w:r w:rsidR="005005A4">
        <w:rPr>
          <w:rFonts w:ascii="Liberation Sans" w:hAnsi="Liberation Sans" w:cs="Liberation Sans"/>
          <w:sz w:val="24"/>
          <w:szCs w:val="24"/>
        </w:rPr>
        <w:t xml:space="preserve"> № </w:t>
      </w:r>
      <w:r w:rsidRPr="00853ED3">
        <w:rPr>
          <w:rFonts w:ascii="Liberation Sans" w:hAnsi="Liberation Sans" w:cs="Liberation Sans"/>
          <w:sz w:val="24"/>
          <w:szCs w:val="24"/>
        </w:rPr>
        <w:t>1644), полномочиями на проведение общественных обсуждений, определенных ст. 9 Фед</w:t>
      </w:r>
      <w:r w:rsidR="00D5592D">
        <w:rPr>
          <w:rFonts w:ascii="Liberation Sans" w:hAnsi="Liberation Sans" w:cs="Liberation Sans"/>
          <w:sz w:val="24"/>
          <w:szCs w:val="24"/>
        </w:rPr>
        <w:t>ерального закона от 23.11.1995 №</w:t>
      </w:r>
      <w:r w:rsidRPr="00853ED3">
        <w:rPr>
          <w:rFonts w:ascii="Liberation Sans" w:hAnsi="Liberation Sans" w:cs="Liberation Sans"/>
          <w:sz w:val="24"/>
          <w:szCs w:val="24"/>
        </w:rPr>
        <w:t xml:space="preserve"> 174-ФЗ «Об экологической экспертизе, а также с учетом требований Федераль</w:t>
      </w:r>
      <w:r w:rsidR="005005A4">
        <w:rPr>
          <w:rFonts w:ascii="Liberation Sans" w:hAnsi="Liberation Sans" w:cs="Liberation Sans"/>
          <w:sz w:val="24"/>
          <w:szCs w:val="24"/>
        </w:rPr>
        <w:t>ного закона от 10.01.2002 г.</w:t>
      </w:r>
      <w:r w:rsidR="00D5592D">
        <w:rPr>
          <w:rFonts w:ascii="Liberation Sans" w:hAnsi="Liberation Sans" w:cs="Liberation Sans"/>
          <w:sz w:val="24"/>
          <w:szCs w:val="24"/>
        </w:rPr>
        <w:t xml:space="preserve"> №</w:t>
      </w:r>
      <w:r w:rsidRPr="00853ED3">
        <w:rPr>
          <w:rFonts w:ascii="Liberation Sans" w:hAnsi="Liberation Sans" w:cs="Liberation Sans"/>
          <w:sz w:val="24"/>
          <w:szCs w:val="24"/>
        </w:rPr>
        <w:t xml:space="preserve"> 7-ФЗ «Об охране окружающей среды».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1.2. В настоящем П</w:t>
      </w:r>
      <w:r w:rsidR="005005A4">
        <w:rPr>
          <w:rFonts w:ascii="Liberation Sans" w:hAnsi="Liberation Sans" w:cs="Liberation Sans"/>
          <w:sz w:val="24"/>
          <w:szCs w:val="24"/>
        </w:rPr>
        <w:t>орядке</w:t>
      </w:r>
      <w:r w:rsidRPr="00853ED3">
        <w:rPr>
          <w:rFonts w:ascii="Liberation Sans" w:hAnsi="Liberation Sans" w:cs="Liberation Sans"/>
          <w:sz w:val="24"/>
          <w:szCs w:val="24"/>
        </w:rPr>
        <w:t xml:space="preserve"> используются следующие основные понятия: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оценка воздействия на окружающую среду - вид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охрана окружающей среды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других негосударственных некоммерческих организаций, иных юридических лиц, граждан,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 (далее - природоохранная деятельность);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намечаемая хозяйственная и иная деятельность - деятельность, которая может оказать прямое или косвенное воздействие на окружающую среду, независимо от организационно-правовых форм собственности юридических лиц и индивидуальных предпринимателей (далее - Деятельность);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lastRenderedPageBreak/>
        <w:t xml:space="preserve">- общественные обсуждения - комплекс мероприятий, направленных на информирование населения о намечаемой хозяйственной и (или) иной деятельности и её возможном воздействии на окружающую среду, с целью выявления общественных предпочтений и их учета в процессе подготовки окончательных материалов оценки воздействия на окружающую среду;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объект общественных обсуждений – намечаемая хозяйственная и иная деятельность, а также ее обосновывающая документация (материалы оценки воздействия на окружающую среду, в том числе предварительные материалы оценки воздействия на окружающую среду, техническое задание на проведение оценки воздействия на окружающую среду), объект государственной экологической экспертизы;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заказчик - юридическое или физическое лицо, отвечающее за подготовку документации по планируемой хозяйственной или иной деятельности, в том числе представляющим документацию по планируемой хозяйственной и иной деятельности на экологическую экспертизу (далее - Заказчик), либо </w:t>
      </w:r>
      <w:r w:rsidR="00D5592D" w:rsidRPr="00853ED3">
        <w:rPr>
          <w:rFonts w:ascii="Liberation Sans" w:hAnsi="Liberation Sans" w:cs="Liberation Sans"/>
          <w:sz w:val="24"/>
          <w:szCs w:val="24"/>
        </w:rPr>
        <w:t>лицо,</w:t>
      </w:r>
      <w:r w:rsidRPr="00853ED3">
        <w:rPr>
          <w:rFonts w:ascii="Liberation Sans" w:hAnsi="Liberation Sans" w:cs="Liberation Sans"/>
          <w:sz w:val="24"/>
          <w:szCs w:val="24"/>
        </w:rPr>
        <w:t xml:space="preserve"> которому Заказчик предоставил право на проведение работ по оценке воздействия на окружающую среду (далее – Исполнитель);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участники общественных обсуждений – все заинтересованные граждане Российской Федерации, достигшие возраста 18 лет, общественные организации, юридические лица, представители органов государственной власти, органов местного самоуправления.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color w:val="000000" w:themeColor="text1"/>
          <w:sz w:val="24"/>
          <w:szCs w:val="24"/>
        </w:rPr>
      </w:pPr>
      <w:r w:rsidRPr="00853ED3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1.3. Целью проведения общественных обсуждений оценки воздействия на окружающую среду является реализация законного права граждан и их объединений на участие в обсуждении возможных экологических последствий по вопросам намечаемой хозяйственной и иной деятельности на территории </w:t>
      </w:r>
      <w:proofErr w:type="spellStart"/>
      <w:r w:rsidR="00D5592D" w:rsidRPr="00D5592D">
        <w:rPr>
          <w:rFonts w:ascii="Liberation Sans" w:hAnsi="Liberation Sans" w:cs="Liberation Sans"/>
          <w:color w:val="000000" w:themeColor="text1"/>
          <w:sz w:val="24"/>
          <w:szCs w:val="24"/>
        </w:rPr>
        <w:t>Мишкинского</w:t>
      </w:r>
      <w:proofErr w:type="spellEnd"/>
      <w:r w:rsidR="00D5592D" w:rsidRPr="00D5592D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 муниципального округа Курганской области</w:t>
      </w:r>
      <w:r w:rsidRPr="00853ED3"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, выявление, учет мнений и интересов участников общественных обсуждений.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1.4. Порядок действует на территории </w:t>
      </w:r>
      <w:proofErr w:type="spellStart"/>
      <w:r w:rsidR="00D5592D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D5592D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  <w:r w:rsidRPr="00853ED3">
        <w:rPr>
          <w:rFonts w:ascii="Liberation Sans" w:hAnsi="Liberation Sans" w:cs="Liberation Sans"/>
          <w:sz w:val="24"/>
          <w:szCs w:val="24"/>
        </w:rPr>
        <w:t xml:space="preserve"> и применяется юридическим или физическим лицом, отвечающим за подготовку документации по планируемой хозяйственной и иной деятельности в границах муниципального округа, в том числе представляющим документацию по планируемой хозяйственной и иной деятельности на экологическую экспертизу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1.5. Уполномоченным органом на организацию общественных обсужден</w:t>
      </w:r>
      <w:r w:rsidR="005005A4">
        <w:rPr>
          <w:rFonts w:ascii="Liberation Sans" w:hAnsi="Liberation Sans" w:cs="Liberation Sans"/>
          <w:sz w:val="24"/>
          <w:szCs w:val="24"/>
        </w:rPr>
        <w:t>ий является А</w:t>
      </w:r>
      <w:r w:rsidRPr="00853ED3">
        <w:rPr>
          <w:rFonts w:ascii="Liberation Sans" w:hAnsi="Liberation Sans" w:cs="Liberation Sans"/>
          <w:sz w:val="24"/>
          <w:szCs w:val="24"/>
        </w:rPr>
        <w:t xml:space="preserve">дминистрация </w:t>
      </w:r>
      <w:proofErr w:type="spellStart"/>
      <w:r w:rsidR="00D5592D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D5592D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 </w:t>
      </w:r>
      <w:r w:rsidR="00865619">
        <w:rPr>
          <w:rFonts w:ascii="Liberation Sans" w:hAnsi="Liberation Sans" w:cs="Liberation Sans"/>
          <w:sz w:val="24"/>
          <w:szCs w:val="24"/>
        </w:rPr>
        <w:t>и</w:t>
      </w:r>
      <w:r w:rsidR="00865619" w:rsidRPr="00853ED3">
        <w:rPr>
          <w:rFonts w:ascii="Liberation Sans" w:hAnsi="Liberation Sans" w:cs="Liberation Sans"/>
          <w:sz w:val="24"/>
          <w:szCs w:val="24"/>
        </w:rPr>
        <w:t xml:space="preserve"> (</w:t>
      </w:r>
      <w:r w:rsidR="005005A4">
        <w:rPr>
          <w:rFonts w:ascii="Liberation Sans" w:hAnsi="Liberation Sans" w:cs="Liberation Sans"/>
          <w:sz w:val="24"/>
          <w:szCs w:val="24"/>
        </w:rPr>
        <w:t>далее – А</w:t>
      </w:r>
      <w:r w:rsidRPr="00853ED3">
        <w:rPr>
          <w:rFonts w:ascii="Liberation Sans" w:hAnsi="Liberation Sans" w:cs="Liberation Sans"/>
          <w:sz w:val="24"/>
          <w:szCs w:val="24"/>
        </w:rPr>
        <w:t xml:space="preserve">дминистрация, уполномоченный орган). Общественные обсуждения проводятся с использованием средств дистанционного взаимодействия, в том числе федеральной государственной информационной системы «Единый портал государственных и муниципальных услуг (функций)», иных государственных, региональных или муниципальных информационных систем, обеспечивающих проведение общественных обсуждений с использованием сети «Интернет».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1.6. Общественные обсуждения оценки воздействия на окружающую среду проводятся в отношении: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а) технического задания на проведение оценки воздействия на окружающую среду (далее - техническое задание) в случае принятия заказчиком решения о подготовке технического задания;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б) по предварительным материалам оценки воздействия на окружающую среду, по объекту государственной экологической экспертизы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в) по объекту государственной экологической экспертизы, содержащему предварительные материалы оценки воздействия на окружающую среду.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1.7. Общественные обсуждения проводятся в следующих формах: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lastRenderedPageBreak/>
        <w:t xml:space="preserve">а) простое информирование (информирование общественности с указанием места размещения объекта общественного обсуждения и сбором замечаний, комментариев и предложений по адресу (адресам), в том числе электронной почты, согласно уведомлению);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б) общественные слушания (информирование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 в очном формате, в том числе с использованием средств дистанционного взаимодействия (при </w:t>
      </w:r>
      <w:r w:rsidR="005005A4">
        <w:rPr>
          <w:rFonts w:ascii="Liberation Sans" w:hAnsi="Liberation Sans" w:cs="Liberation Sans"/>
          <w:sz w:val="24"/>
          <w:szCs w:val="24"/>
        </w:rPr>
        <w:t>наличии технической возможности</w:t>
      </w:r>
      <w:r w:rsidRPr="00853ED3">
        <w:rPr>
          <w:rFonts w:ascii="Liberation Sans" w:hAnsi="Liberation Sans" w:cs="Liberation Sans"/>
          <w:sz w:val="24"/>
          <w:szCs w:val="24"/>
        </w:rPr>
        <w:t xml:space="preserve">).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Общественные обсуждений в форме общественных слушаний проводятся по инициативе граждан, а также уполномоченных органов, ответственных за организацию и проведение общественных обсуждений, за исключением общественных обсуждений по проекту технического задания,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1.8. Сроки проведения общественных обсуждений определяются не</w:t>
      </w:r>
      <w:r w:rsidR="005005A4">
        <w:rPr>
          <w:rFonts w:ascii="Liberation Sans" w:hAnsi="Liberation Sans" w:cs="Liberation Sans"/>
          <w:sz w:val="24"/>
          <w:szCs w:val="24"/>
        </w:rPr>
        <w:t xml:space="preserve"> менее утвержденных пунктом 31 П</w:t>
      </w:r>
      <w:r w:rsidR="005005A4" w:rsidRPr="00853ED3">
        <w:rPr>
          <w:rFonts w:ascii="Liberation Sans" w:hAnsi="Liberation Sans" w:cs="Liberation Sans"/>
          <w:sz w:val="24"/>
          <w:szCs w:val="24"/>
        </w:rPr>
        <w:t xml:space="preserve">остановления </w:t>
      </w:r>
      <w:r w:rsidR="005005A4">
        <w:rPr>
          <w:rFonts w:ascii="Liberation Sans" w:hAnsi="Liberation Sans" w:cs="Liberation Sans"/>
          <w:sz w:val="24"/>
          <w:szCs w:val="24"/>
        </w:rPr>
        <w:t xml:space="preserve">№ </w:t>
      </w:r>
      <w:r w:rsidRPr="00853ED3">
        <w:rPr>
          <w:rFonts w:ascii="Liberation Sans" w:hAnsi="Liberation Sans" w:cs="Liberation Sans"/>
          <w:sz w:val="24"/>
          <w:szCs w:val="24"/>
        </w:rPr>
        <w:t xml:space="preserve">1644, а именно: </w:t>
      </w:r>
    </w:p>
    <w:p w:rsidR="00CE13C1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а) 10</w:t>
      </w:r>
      <w:r w:rsidR="00F74682">
        <w:rPr>
          <w:rFonts w:ascii="Liberation Sans" w:hAnsi="Liberation Sans" w:cs="Liberation Sans"/>
          <w:sz w:val="24"/>
          <w:szCs w:val="24"/>
        </w:rPr>
        <w:t xml:space="preserve"> (десять)</w:t>
      </w:r>
      <w:r w:rsidRPr="00853ED3">
        <w:rPr>
          <w:rFonts w:ascii="Liberation Sans" w:hAnsi="Liberation Sans" w:cs="Liberation Sans"/>
          <w:sz w:val="24"/>
          <w:szCs w:val="24"/>
        </w:rPr>
        <w:t xml:space="preserve"> календарных дней в случае проведения общественных обсуждений: </w:t>
      </w:r>
    </w:p>
    <w:p w:rsidR="00CE13C1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проекта технического задания; </w:t>
      </w:r>
    </w:p>
    <w:p w:rsidR="00CE13C1" w:rsidRPr="003C060E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предварительных материалов оценки воздействия на окружающую среду в отношении планируемой хозяйственной и иной деятельности на объектах, оказывающих негативное воздействие на окружающую среду, в случае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если такая деятельность не подлежит государственной экологической экспертизе в соответствии со статьями 11 и </w:t>
      </w:r>
      <w:r w:rsidRPr="003C060E">
        <w:rPr>
          <w:rFonts w:ascii="Liberation Sans" w:hAnsi="Liberation Sans" w:cs="Liberation Sans"/>
          <w:sz w:val="24"/>
          <w:szCs w:val="24"/>
        </w:rPr>
        <w:t>12 Федерального закона</w:t>
      </w:r>
      <w:r w:rsidR="003C060E" w:rsidRPr="003C060E">
        <w:rPr>
          <w:rFonts w:ascii="Liberation Sans" w:hAnsi="Liberation Sans" w:cs="Liberation Sans"/>
          <w:sz w:val="24"/>
          <w:szCs w:val="24"/>
        </w:rPr>
        <w:t xml:space="preserve"> от 23.11.1995 г. № 174-ФЗ</w:t>
      </w:r>
      <w:r w:rsidRPr="003C060E">
        <w:rPr>
          <w:rFonts w:ascii="Liberation Sans" w:hAnsi="Liberation Sans" w:cs="Liberation Sans"/>
          <w:sz w:val="24"/>
          <w:szCs w:val="24"/>
        </w:rPr>
        <w:t xml:space="preserve"> «Об экологической экспертизе»; </w:t>
      </w:r>
    </w:p>
    <w:p w:rsidR="00CE13C1" w:rsidRPr="003C060E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3C060E">
        <w:rPr>
          <w:rFonts w:ascii="Liberation Sans" w:hAnsi="Liberation Sans" w:cs="Liberation Sans"/>
          <w:sz w:val="24"/>
          <w:szCs w:val="24"/>
        </w:rPr>
        <w:t xml:space="preserve">- предварительных материалов оценки воздействия на окружающую среду в отношении плана предупреждения и ликвидации разливов нефти и нефтепродуктов и (или) плана предупреждения и ликвидации разливов нефти и нефтепродуктов, в случае если указанный план является объектом государственной экологической экспертизы в соответствии со статьей 11 Федерального закона </w:t>
      </w:r>
      <w:r w:rsidR="003C060E" w:rsidRPr="003C060E">
        <w:rPr>
          <w:rFonts w:ascii="Liberation Sans" w:hAnsi="Liberation Sans" w:cs="Liberation Sans"/>
          <w:sz w:val="24"/>
          <w:szCs w:val="24"/>
        </w:rPr>
        <w:t xml:space="preserve">от 23.11.1995 г. № 174-ФЗ </w:t>
      </w:r>
      <w:r w:rsidRPr="003C060E">
        <w:rPr>
          <w:rFonts w:ascii="Liberation Sans" w:hAnsi="Liberation Sans" w:cs="Liberation Sans"/>
          <w:sz w:val="24"/>
          <w:szCs w:val="24"/>
        </w:rPr>
        <w:t xml:space="preserve">«Об экологической экспертизе»;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3C060E">
        <w:rPr>
          <w:rFonts w:ascii="Liberation Sans" w:hAnsi="Liberation Sans" w:cs="Liberation Sans"/>
          <w:sz w:val="24"/>
          <w:szCs w:val="24"/>
        </w:rPr>
        <w:t>- предварительных материалов оценки воздействия на окружающую среду,</w:t>
      </w:r>
      <w:r w:rsidRPr="00853ED3">
        <w:rPr>
          <w:rFonts w:ascii="Liberation Sans" w:hAnsi="Liberation Sans" w:cs="Liberation Sans"/>
          <w:sz w:val="24"/>
          <w:szCs w:val="24"/>
        </w:rPr>
        <w:t xml:space="preserve"> объекта государственной экологической экспертизы или объекта государственной экологической экспертизы, содержащего предварительные материалы оценки воздействия на окружающую среду, переработанных в соответствии с отрицательным заключением государственной экологической экспертизы;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б) 30</w:t>
      </w:r>
      <w:r w:rsidR="00F74682">
        <w:rPr>
          <w:rFonts w:ascii="Liberation Sans" w:hAnsi="Liberation Sans" w:cs="Liberation Sans"/>
          <w:sz w:val="24"/>
          <w:szCs w:val="24"/>
        </w:rPr>
        <w:t xml:space="preserve"> (тридцать)</w:t>
      </w:r>
      <w:r w:rsidRPr="00853ED3">
        <w:rPr>
          <w:rFonts w:ascii="Liberation Sans" w:hAnsi="Liberation Sans" w:cs="Liberation Sans"/>
          <w:sz w:val="24"/>
          <w:szCs w:val="24"/>
        </w:rPr>
        <w:t xml:space="preserve"> календарных дней в случае проведения общественных обсуждений объекта обсуждений, не указанного в подпункте «а» настоящего пункта.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1.9. Сроки организации общественных слушаний определяются с у</w:t>
      </w:r>
      <w:r w:rsidR="005005A4">
        <w:rPr>
          <w:rFonts w:ascii="Liberation Sans" w:hAnsi="Liberation Sans" w:cs="Liberation Sans"/>
          <w:sz w:val="24"/>
          <w:szCs w:val="24"/>
        </w:rPr>
        <w:t>четом требований пункта 27, 30 П</w:t>
      </w:r>
      <w:r w:rsidRPr="00853ED3">
        <w:rPr>
          <w:rFonts w:ascii="Liberation Sans" w:hAnsi="Liberation Sans" w:cs="Liberation Sans"/>
          <w:sz w:val="24"/>
          <w:szCs w:val="24"/>
        </w:rPr>
        <w:t xml:space="preserve">остановления </w:t>
      </w:r>
      <w:r w:rsidR="005005A4">
        <w:rPr>
          <w:rFonts w:ascii="Liberation Sans" w:hAnsi="Liberation Sans" w:cs="Liberation Sans"/>
          <w:sz w:val="24"/>
          <w:szCs w:val="24"/>
        </w:rPr>
        <w:t xml:space="preserve">№ </w:t>
      </w:r>
      <w:r w:rsidRPr="00853ED3">
        <w:rPr>
          <w:rFonts w:ascii="Liberation Sans" w:hAnsi="Liberation Sans" w:cs="Liberation Sans"/>
          <w:sz w:val="24"/>
          <w:szCs w:val="24"/>
        </w:rPr>
        <w:t xml:space="preserve">1644.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</w:p>
    <w:p w:rsidR="00853ED3" w:rsidRPr="00853ED3" w:rsidRDefault="00853ED3" w:rsidP="00853ED3">
      <w:pPr>
        <w:ind w:firstLine="567"/>
        <w:jc w:val="center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2. Порядок проведения общественных обсуждений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2.1. Общественные обсуждения проводятся по инициативе Заказчика (исполнителя) или уполномоченного заказчиком (исполнителем) лица, наделенного соответствующим правом в порядке, определенно</w:t>
      </w:r>
      <w:r w:rsidR="005005A4">
        <w:rPr>
          <w:rFonts w:ascii="Liberation Sans" w:hAnsi="Liberation Sans" w:cs="Liberation Sans"/>
          <w:sz w:val="24"/>
          <w:szCs w:val="24"/>
        </w:rPr>
        <w:t>м законодательством (далее</w:t>
      </w:r>
      <w:r w:rsidRPr="00853ED3">
        <w:rPr>
          <w:rFonts w:ascii="Liberation Sans" w:hAnsi="Liberation Sans" w:cs="Liberation Sans"/>
          <w:sz w:val="24"/>
          <w:szCs w:val="24"/>
        </w:rPr>
        <w:t xml:space="preserve"> – Заказчик). Финансирование проведения общественных обсуждений осуществляется за счет средств Заказчика </w:t>
      </w:r>
      <w:r w:rsidRPr="00853ED3">
        <w:rPr>
          <w:rFonts w:ascii="Liberation Sans" w:hAnsi="Liberation Sans" w:cs="Liberation Sans"/>
          <w:sz w:val="24"/>
          <w:szCs w:val="24"/>
        </w:rPr>
        <w:lastRenderedPageBreak/>
        <w:t xml:space="preserve">(опубликование информации в СМИ, аренда помещений и прочее по потребности).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2.2. Информирование общественности и других участников общественных обсуждений осуществляется Заказчиком, а также уполномоченным органом общественных обсуждений в установленных законом случаях.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2.3. Общественное обсуждение проводится по следующим этапам: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</w:t>
      </w:r>
      <w:r w:rsidR="00CE13C1">
        <w:rPr>
          <w:rFonts w:ascii="Liberation Sans" w:hAnsi="Liberation Sans" w:cs="Liberation Sans"/>
          <w:sz w:val="24"/>
          <w:szCs w:val="24"/>
        </w:rPr>
        <w:t xml:space="preserve"> </w:t>
      </w:r>
      <w:r w:rsidRPr="00853ED3">
        <w:rPr>
          <w:rFonts w:ascii="Liberation Sans" w:hAnsi="Liberation Sans" w:cs="Liberation Sans"/>
          <w:sz w:val="24"/>
          <w:szCs w:val="24"/>
        </w:rPr>
        <w:t xml:space="preserve">подача Заказчиком уведомления;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проверка представленной документации, определение и согласование с Заказчиком формы и сроков проведения общественных обсуждений, доступности материалов общественных обсуждений, доработка уведомления по потребности;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информирование общественности о проведении общественных обсуждений;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проведение общественных обсуждений;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подведение итогов общественных обсуждений, направление информации Заказчику.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2.4. Подача уведомления. Уведомление и материалы по объекту общественных обсуждений </w:t>
      </w:r>
      <w:r w:rsidR="00AE1AC5">
        <w:rPr>
          <w:rFonts w:ascii="Liberation Sans" w:hAnsi="Liberation Sans" w:cs="Liberation Sans"/>
          <w:sz w:val="24"/>
          <w:szCs w:val="24"/>
        </w:rPr>
        <w:t>направляются Заказчиком на имя Г</w:t>
      </w:r>
      <w:r w:rsidRPr="00853ED3">
        <w:rPr>
          <w:rFonts w:ascii="Liberation Sans" w:hAnsi="Liberation Sans" w:cs="Liberation Sans"/>
          <w:sz w:val="24"/>
          <w:szCs w:val="24"/>
        </w:rPr>
        <w:t xml:space="preserve">лавы </w:t>
      </w:r>
      <w:proofErr w:type="spellStart"/>
      <w:r w:rsidR="00CE13C1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CE13C1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  <w:r w:rsidR="005005A4">
        <w:rPr>
          <w:rFonts w:ascii="Liberation Sans" w:hAnsi="Liberation Sans" w:cs="Liberation Sans"/>
          <w:sz w:val="24"/>
          <w:szCs w:val="24"/>
        </w:rPr>
        <w:t>,</w:t>
      </w:r>
      <w:r w:rsidRPr="00853ED3">
        <w:rPr>
          <w:rFonts w:ascii="Liberation Sans" w:hAnsi="Liberation Sans" w:cs="Liberation Sans"/>
          <w:sz w:val="24"/>
          <w:szCs w:val="24"/>
        </w:rPr>
        <w:t xml:space="preserve"> посре</w:t>
      </w:r>
      <w:r w:rsidR="005005A4">
        <w:rPr>
          <w:rFonts w:ascii="Liberation Sans" w:hAnsi="Liberation Sans" w:cs="Liberation Sans"/>
          <w:sz w:val="24"/>
          <w:szCs w:val="24"/>
        </w:rPr>
        <w:t>дством письменного обращения в А</w:t>
      </w:r>
      <w:r w:rsidRPr="00853ED3">
        <w:rPr>
          <w:rFonts w:ascii="Liberation Sans" w:hAnsi="Liberation Sans" w:cs="Liberation Sans"/>
          <w:sz w:val="24"/>
          <w:szCs w:val="24"/>
        </w:rPr>
        <w:t xml:space="preserve">дминистрацию любым возможным техническим способом не позднее чем за 5 </w:t>
      </w:r>
      <w:r w:rsidR="00AE1AC5">
        <w:rPr>
          <w:rFonts w:ascii="Liberation Sans" w:hAnsi="Liberation Sans" w:cs="Liberation Sans"/>
          <w:sz w:val="24"/>
          <w:szCs w:val="24"/>
        </w:rPr>
        <w:t xml:space="preserve">(пять) </w:t>
      </w:r>
      <w:r w:rsidRPr="00853ED3">
        <w:rPr>
          <w:rFonts w:ascii="Liberation Sans" w:hAnsi="Liberation Sans" w:cs="Liberation Sans"/>
          <w:sz w:val="24"/>
          <w:szCs w:val="24"/>
        </w:rPr>
        <w:t xml:space="preserve">рабочих дней до планируемого дня размещения объекта обсуждений.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Уведомление должно содержать инфо</w:t>
      </w:r>
      <w:r w:rsidR="005005A4">
        <w:rPr>
          <w:rFonts w:ascii="Liberation Sans" w:hAnsi="Liberation Sans" w:cs="Liberation Sans"/>
          <w:sz w:val="24"/>
          <w:szCs w:val="24"/>
        </w:rPr>
        <w:t>рмацию, отраженную в пункте 24 П</w:t>
      </w:r>
      <w:r w:rsidRPr="00853ED3">
        <w:rPr>
          <w:rFonts w:ascii="Liberation Sans" w:hAnsi="Liberation Sans" w:cs="Liberation Sans"/>
          <w:sz w:val="24"/>
          <w:szCs w:val="24"/>
        </w:rPr>
        <w:t xml:space="preserve">остановления </w:t>
      </w:r>
      <w:r w:rsidR="005005A4">
        <w:rPr>
          <w:rFonts w:ascii="Liberation Sans" w:hAnsi="Liberation Sans" w:cs="Liberation Sans"/>
          <w:sz w:val="24"/>
          <w:szCs w:val="24"/>
        </w:rPr>
        <w:t xml:space="preserve">№ </w:t>
      </w:r>
      <w:r w:rsidRPr="00853ED3">
        <w:rPr>
          <w:rFonts w:ascii="Liberation Sans" w:hAnsi="Liberation Sans" w:cs="Liberation Sans"/>
          <w:sz w:val="24"/>
          <w:szCs w:val="24"/>
        </w:rPr>
        <w:t xml:space="preserve">1644.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2.5. В течение 1 </w:t>
      </w:r>
      <w:r w:rsidR="00AE1AC5">
        <w:rPr>
          <w:rFonts w:ascii="Liberation Sans" w:hAnsi="Liberation Sans" w:cs="Liberation Sans"/>
          <w:sz w:val="24"/>
          <w:szCs w:val="24"/>
        </w:rPr>
        <w:t xml:space="preserve">(одного) </w:t>
      </w:r>
      <w:r w:rsidRPr="00853ED3">
        <w:rPr>
          <w:rFonts w:ascii="Liberation Sans" w:hAnsi="Liberation Sans" w:cs="Liberation Sans"/>
          <w:sz w:val="24"/>
          <w:szCs w:val="24"/>
        </w:rPr>
        <w:t xml:space="preserve">рабочего дня проводится проверка представленной документации, определение и согласование с Заказчиком формы и сроков проведения общественных обсуждений, доступности материалов общественных обсуждений, доработка уведомления по потребности с учетом пункта 26 постановления 1644.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2.6. Уполномоченный орган в течение 2 </w:t>
      </w:r>
      <w:r w:rsidR="00CE13C1">
        <w:rPr>
          <w:rFonts w:ascii="Liberation Sans" w:hAnsi="Liberation Sans" w:cs="Liberation Sans"/>
          <w:sz w:val="24"/>
          <w:szCs w:val="24"/>
        </w:rPr>
        <w:t xml:space="preserve">(двух) </w:t>
      </w:r>
      <w:r w:rsidRPr="00853ED3">
        <w:rPr>
          <w:rFonts w:ascii="Liberation Sans" w:hAnsi="Liberation Sans" w:cs="Liberation Sans"/>
          <w:sz w:val="24"/>
          <w:szCs w:val="24"/>
        </w:rPr>
        <w:t xml:space="preserve">рабочих дней со дня поступления в </w:t>
      </w:r>
      <w:r w:rsidRPr="003C060E">
        <w:rPr>
          <w:rFonts w:ascii="Liberation Sans" w:hAnsi="Liberation Sans" w:cs="Liberation Sans"/>
          <w:sz w:val="24"/>
          <w:szCs w:val="24"/>
        </w:rPr>
        <w:t>соответств</w:t>
      </w:r>
      <w:r w:rsidR="003C060E" w:rsidRPr="003C060E">
        <w:rPr>
          <w:rFonts w:ascii="Liberation Sans" w:hAnsi="Liberation Sans" w:cs="Liberation Sans"/>
          <w:sz w:val="24"/>
          <w:szCs w:val="24"/>
        </w:rPr>
        <w:t>ии с пунктом 2.4. настоящего Порядка</w:t>
      </w:r>
      <w:r w:rsidRPr="00853ED3">
        <w:rPr>
          <w:rFonts w:ascii="Liberation Sans" w:hAnsi="Liberation Sans" w:cs="Liberation Sans"/>
          <w:sz w:val="24"/>
          <w:szCs w:val="24"/>
        </w:rPr>
        <w:t xml:space="preserve"> уведомления об обсуждениях размещает его: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а) на официальном сайте и (или) в информационной системе, а также опубликовывает в порядке, установленном для официального опубликования правовых актов субъекта Российской Федерации, муниципальных правовых актов, иной официальной информации, в иных средствах массовой информации, в случае если это предусмотрено правовыми актами субъекта Российской Федерации, муниципальными правовыми актами;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б) в федеральной государственной информационной системе состояния окружающей сред</w:t>
      </w:r>
      <w:r w:rsidR="00CE13C1">
        <w:rPr>
          <w:rFonts w:ascii="Liberation Sans" w:hAnsi="Liberation Sans" w:cs="Liberation Sans"/>
          <w:sz w:val="24"/>
          <w:szCs w:val="24"/>
        </w:rPr>
        <w:t>ы в соответствии с приложением №</w:t>
      </w:r>
      <w:r w:rsidRPr="00853ED3">
        <w:rPr>
          <w:rFonts w:ascii="Liberation Sans" w:hAnsi="Liberation Sans" w:cs="Liberation Sans"/>
          <w:sz w:val="24"/>
          <w:szCs w:val="24"/>
        </w:rPr>
        <w:t xml:space="preserve">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</w:t>
      </w:r>
      <w:r w:rsidR="00CE13C1">
        <w:rPr>
          <w:rFonts w:ascii="Liberation Sans" w:hAnsi="Liberation Sans" w:cs="Liberation Sans"/>
          <w:sz w:val="24"/>
          <w:szCs w:val="24"/>
        </w:rPr>
        <w:t xml:space="preserve"> Федерации от 19 марта 2024 г. №</w:t>
      </w:r>
      <w:r w:rsidRPr="00853ED3">
        <w:rPr>
          <w:rFonts w:ascii="Liberation Sans" w:hAnsi="Liberation Sans" w:cs="Liberation Sans"/>
          <w:sz w:val="24"/>
          <w:szCs w:val="24"/>
        </w:rPr>
        <w:t xml:space="preserve"> 329 «О федеральной государственной информационной системе состояния окружающей среды».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2.7. Проведение общественных обсуждений включает в себя: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-доступность объекта обсуждений для очного ознакомления, которая обеспечивается заказчиком (исполнителем), в соответствии с указанной в уведомлении об обсуждениях информацией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обсуждений, в течение всего периода обсуждений;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обеспечение наличие журнала учета мнений, замечаний и предложений участников общественных обсуждений, очно ознакомляющихся с объектом обсуждений в месте доступности. Записи в указанный журнал вносятся </w:t>
      </w:r>
      <w:r w:rsidRPr="00853ED3">
        <w:rPr>
          <w:rFonts w:ascii="Liberation Sans" w:hAnsi="Liberation Sans" w:cs="Liberation Sans"/>
          <w:sz w:val="24"/>
          <w:szCs w:val="24"/>
        </w:rPr>
        <w:lastRenderedPageBreak/>
        <w:t>участниками общественных обсуждений, очно ознакомляющимися с объектом обсуждений, собственноручно. Также участники общественных обсуждений имеют право вносить предложения и замечания, касающиеся объекта обсуждений иными спосо</w:t>
      </w:r>
      <w:r w:rsidR="003C060E">
        <w:rPr>
          <w:rFonts w:ascii="Liberation Sans" w:hAnsi="Liberation Sans" w:cs="Liberation Sans"/>
          <w:sz w:val="24"/>
          <w:szCs w:val="24"/>
        </w:rPr>
        <w:t>бами, определенными пунктом 34 П</w:t>
      </w:r>
      <w:r w:rsidRPr="00853ED3">
        <w:rPr>
          <w:rFonts w:ascii="Liberation Sans" w:hAnsi="Liberation Sans" w:cs="Liberation Sans"/>
          <w:sz w:val="24"/>
          <w:szCs w:val="24"/>
        </w:rPr>
        <w:t xml:space="preserve">остановления </w:t>
      </w:r>
      <w:r w:rsidR="003C060E">
        <w:rPr>
          <w:rFonts w:ascii="Liberation Sans" w:hAnsi="Liberation Sans" w:cs="Liberation Sans"/>
          <w:sz w:val="24"/>
          <w:szCs w:val="24"/>
        </w:rPr>
        <w:t xml:space="preserve">№ </w:t>
      </w:r>
      <w:r w:rsidRPr="00853ED3">
        <w:rPr>
          <w:rFonts w:ascii="Liberation Sans" w:hAnsi="Liberation Sans" w:cs="Liberation Sans"/>
          <w:sz w:val="24"/>
          <w:szCs w:val="24"/>
        </w:rPr>
        <w:t>1644, такие замечания вносятся в журнал учета уполномоченным органом. При внесении предложений и замечаний участником общественных обсуждений указываются све</w:t>
      </w:r>
      <w:r w:rsidR="003C060E">
        <w:rPr>
          <w:rFonts w:ascii="Liberation Sans" w:hAnsi="Liberation Sans" w:cs="Liberation Sans"/>
          <w:sz w:val="24"/>
          <w:szCs w:val="24"/>
        </w:rPr>
        <w:t>дения, определенные пунктом 35 П</w:t>
      </w:r>
      <w:r w:rsidRPr="00853ED3">
        <w:rPr>
          <w:rFonts w:ascii="Liberation Sans" w:hAnsi="Liberation Sans" w:cs="Liberation Sans"/>
          <w:sz w:val="24"/>
          <w:szCs w:val="24"/>
        </w:rPr>
        <w:t xml:space="preserve">остановления </w:t>
      </w:r>
      <w:r w:rsidR="003C060E">
        <w:rPr>
          <w:rFonts w:ascii="Liberation Sans" w:hAnsi="Liberation Sans" w:cs="Liberation Sans"/>
          <w:sz w:val="24"/>
          <w:szCs w:val="24"/>
        </w:rPr>
        <w:t xml:space="preserve">№ </w:t>
      </w:r>
      <w:r w:rsidRPr="00853ED3">
        <w:rPr>
          <w:rFonts w:ascii="Liberation Sans" w:hAnsi="Liberation Sans" w:cs="Liberation Sans"/>
          <w:sz w:val="24"/>
          <w:szCs w:val="24"/>
        </w:rPr>
        <w:t xml:space="preserve">1644.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- проведение общественных слушаний при инициативе граждан или уполномоченного органа.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2.8. Подведение итогов общественных обсуждений, направление информации Заказчику проводится в течение 9</w:t>
      </w:r>
      <w:r w:rsidR="00CE13C1">
        <w:rPr>
          <w:rFonts w:ascii="Liberation Sans" w:hAnsi="Liberation Sans" w:cs="Liberation Sans"/>
          <w:sz w:val="24"/>
          <w:szCs w:val="24"/>
        </w:rPr>
        <w:t xml:space="preserve"> (девяти)</w:t>
      </w:r>
      <w:r w:rsidRPr="00853ED3">
        <w:rPr>
          <w:rFonts w:ascii="Liberation Sans" w:hAnsi="Liberation Sans" w:cs="Liberation Sans"/>
          <w:sz w:val="24"/>
          <w:szCs w:val="24"/>
        </w:rPr>
        <w:t xml:space="preserve"> рабочих дней после даты завершения общественных обсуждений: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- в течение 5</w:t>
      </w:r>
      <w:r w:rsidR="00CE13C1">
        <w:rPr>
          <w:rFonts w:ascii="Liberation Sans" w:hAnsi="Liberation Sans" w:cs="Liberation Sans"/>
          <w:sz w:val="24"/>
          <w:szCs w:val="24"/>
        </w:rPr>
        <w:t xml:space="preserve"> (пяти)</w:t>
      </w:r>
      <w:r w:rsidRPr="00853ED3">
        <w:rPr>
          <w:rFonts w:ascii="Liberation Sans" w:hAnsi="Liberation Sans" w:cs="Liberation Sans"/>
          <w:sz w:val="24"/>
          <w:szCs w:val="24"/>
        </w:rPr>
        <w:t xml:space="preserve"> рабочих дней после даты завершения общественных обсуждений уполномоченный орган оформляет протокол общественных обсуждений не менее чем в 2 </w:t>
      </w:r>
      <w:r w:rsidR="00CE13C1">
        <w:rPr>
          <w:rFonts w:ascii="Liberation Sans" w:hAnsi="Liberation Sans" w:cs="Liberation Sans"/>
          <w:sz w:val="24"/>
          <w:szCs w:val="24"/>
        </w:rPr>
        <w:t xml:space="preserve">(двух) </w:t>
      </w:r>
      <w:r w:rsidRPr="00853ED3">
        <w:rPr>
          <w:rFonts w:ascii="Liberation Sans" w:hAnsi="Liberation Sans" w:cs="Liberation Sans"/>
          <w:sz w:val="24"/>
          <w:szCs w:val="24"/>
        </w:rPr>
        <w:t xml:space="preserve">экземплярах;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-</w:t>
      </w:r>
      <w:r w:rsidR="00CE13C1">
        <w:rPr>
          <w:rFonts w:ascii="Liberation Sans" w:hAnsi="Liberation Sans" w:cs="Liberation Sans"/>
          <w:sz w:val="24"/>
          <w:szCs w:val="24"/>
        </w:rPr>
        <w:t xml:space="preserve"> </w:t>
      </w:r>
      <w:r w:rsidRPr="00853ED3">
        <w:rPr>
          <w:rFonts w:ascii="Liberation Sans" w:hAnsi="Liberation Sans" w:cs="Liberation Sans"/>
          <w:sz w:val="24"/>
          <w:szCs w:val="24"/>
        </w:rPr>
        <w:t xml:space="preserve">в течение 3 </w:t>
      </w:r>
      <w:r w:rsidR="00CE13C1">
        <w:rPr>
          <w:rFonts w:ascii="Liberation Sans" w:hAnsi="Liberation Sans" w:cs="Liberation Sans"/>
          <w:sz w:val="24"/>
          <w:szCs w:val="24"/>
        </w:rPr>
        <w:t xml:space="preserve">(трех) </w:t>
      </w:r>
      <w:r w:rsidRPr="00853ED3">
        <w:rPr>
          <w:rFonts w:ascii="Liberation Sans" w:hAnsi="Liberation Sans" w:cs="Liberation Sans"/>
          <w:sz w:val="24"/>
          <w:szCs w:val="24"/>
        </w:rPr>
        <w:t>рабочих дней со дня оформления, протокол подписывается представителем уполномоченного органа, представителем заказчика (исполнителя), участниками общественных обсу</w:t>
      </w:r>
      <w:r w:rsidR="003C060E">
        <w:rPr>
          <w:rFonts w:ascii="Liberation Sans" w:hAnsi="Liberation Sans" w:cs="Liberation Sans"/>
          <w:sz w:val="24"/>
          <w:szCs w:val="24"/>
        </w:rPr>
        <w:t>ждений, указанными в пункте 35 П</w:t>
      </w:r>
      <w:r w:rsidRPr="00853ED3">
        <w:rPr>
          <w:rFonts w:ascii="Liberation Sans" w:hAnsi="Liberation Sans" w:cs="Liberation Sans"/>
          <w:sz w:val="24"/>
          <w:szCs w:val="24"/>
        </w:rPr>
        <w:t xml:space="preserve">остановления </w:t>
      </w:r>
      <w:r w:rsidR="003C060E">
        <w:rPr>
          <w:rFonts w:ascii="Liberation Sans" w:hAnsi="Liberation Sans" w:cs="Liberation Sans"/>
          <w:sz w:val="24"/>
          <w:szCs w:val="24"/>
        </w:rPr>
        <w:t xml:space="preserve">№ </w:t>
      </w:r>
      <w:r w:rsidRPr="00853ED3">
        <w:rPr>
          <w:rFonts w:ascii="Liberation Sans" w:hAnsi="Liberation Sans" w:cs="Liberation Sans"/>
          <w:sz w:val="24"/>
          <w:szCs w:val="24"/>
        </w:rPr>
        <w:t xml:space="preserve">1644, заверяется печатью уполномоченного органа;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- в течение 1</w:t>
      </w:r>
      <w:r w:rsidR="00CE13C1">
        <w:rPr>
          <w:rFonts w:ascii="Liberation Sans" w:hAnsi="Liberation Sans" w:cs="Liberation Sans"/>
          <w:sz w:val="24"/>
          <w:szCs w:val="24"/>
        </w:rPr>
        <w:t xml:space="preserve"> (одного)</w:t>
      </w:r>
      <w:r w:rsidRPr="00853ED3">
        <w:rPr>
          <w:rFonts w:ascii="Liberation Sans" w:hAnsi="Liberation Sans" w:cs="Liberation Sans"/>
          <w:sz w:val="24"/>
          <w:szCs w:val="24"/>
        </w:rPr>
        <w:t xml:space="preserve"> рабочего дня с даты подписания протокола общественных обсуждений всеми лицами уполномоченный орган направляет Заказчику (исполнителя) с использованием контактных данных заказчика (исполнителя), указанных в уведомлении об обсуждениях, сопроводительным письмом подписанный протокол.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</w:p>
    <w:p w:rsidR="00853ED3" w:rsidRPr="00853ED3" w:rsidRDefault="00853ED3" w:rsidP="00853ED3">
      <w:pPr>
        <w:ind w:firstLine="567"/>
        <w:jc w:val="center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3. Заключительные положения</w:t>
      </w:r>
    </w:p>
    <w:p w:rsidR="00853ED3" w:rsidRPr="00853ED3" w:rsidRDefault="00853ED3" w:rsidP="00853ED3">
      <w:pPr>
        <w:ind w:firstLine="567"/>
        <w:jc w:val="center"/>
        <w:rPr>
          <w:rFonts w:ascii="Liberation Sans" w:hAnsi="Liberation Sans" w:cs="Liberation Sans"/>
          <w:sz w:val="24"/>
          <w:szCs w:val="24"/>
        </w:rPr>
      </w:pP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 xml:space="preserve">3.1. Информация об итогах общественных обсуждений доводится уполномоченным органом до сведения населения </w:t>
      </w:r>
      <w:proofErr w:type="spellStart"/>
      <w:r w:rsidR="00F74682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F74682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  <w:r w:rsidRPr="00853ED3">
        <w:rPr>
          <w:rFonts w:ascii="Liberation Sans" w:hAnsi="Liberation Sans" w:cs="Liberation Sans"/>
          <w:sz w:val="24"/>
          <w:szCs w:val="24"/>
        </w:rPr>
        <w:t xml:space="preserve"> путем размещения </w:t>
      </w:r>
      <w:r w:rsidR="003C060E">
        <w:rPr>
          <w:rFonts w:ascii="Liberation Sans" w:hAnsi="Liberation Sans" w:cs="Liberation Sans"/>
          <w:sz w:val="24"/>
          <w:szCs w:val="24"/>
        </w:rPr>
        <w:t>сообщения на официальном сайте А</w:t>
      </w:r>
      <w:r w:rsidRPr="00853ED3">
        <w:rPr>
          <w:rFonts w:ascii="Liberation Sans" w:hAnsi="Liberation Sans" w:cs="Liberation Sans"/>
          <w:sz w:val="24"/>
          <w:szCs w:val="24"/>
        </w:rPr>
        <w:t xml:space="preserve">дминистрации </w:t>
      </w:r>
      <w:proofErr w:type="spellStart"/>
      <w:r w:rsidR="00F74682">
        <w:rPr>
          <w:rFonts w:ascii="Liberation Sans" w:hAnsi="Liberation Sans" w:cs="Liberation Sans"/>
          <w:sz w:val="24"/>
          <w:szCs w:val="24"/>
        </w:rPr>
        <w:t>Мишкинского</w:t>
      </w:r>
      <w:proofErr w:type="spellEnd"/>
      <w:r w:rsidR="00F74682">
        <w:rPr>
          <w:rFonts w:ascii="Liberation Sans" w:hAnsi="Liberation Sans" w:cs="Liberation Sans"/>
          <w:sz w:val="24"/>
          <w:szCs w:val="24"/>
        </w:rPr>
        <w:t xml:space="preserve"> муниципального округа Курганской области</w:t>
      </w:r>
      <w:r w:rsidRPr="00853ED3">
        <w:rPr>
          <w:rFonts w:ascii="Liberation Sans" w:hAnsi="Liberation Sans" w:cs="Liberation Sans"/>
          <w:sz w:val="24"/>
          <w:szCs w:val="24"/>
        </w:rPr>
        <w:t xml:space="preserve">. </w:t>
      </w:r>
    </w:p>
    <w:p w:rsidR="00853ED3" w:rsidRPr="00853ED3" w:rsidRDefault="00853ED3" w:rsidP="00853ED3">
      <w:pPr>
        <w:ind w:firstLine="567"/>
        <w:jc w:val="both"/>
        <w:rPr>
          <w:rFonts w:ascii="Liberation Sans" w:hAnsi="Liberation Sans" w:cs="Liberation Sans"/>
          <w:b/>
          <w:bCs/>
          <w:color w:val="000000"/>
          <w:sz w:val="24"/>
          <w:szCs w:val="24"/>
        </w:rPr>
      </w:pPr>
      <w:r w:rsidRPr="00853ED3">
        <w:rPr>
          <w:rFonts w:ascii="Liberation Sans" w:hAnsi="Liberation Sans" w:cs="Liberation Sans"/>
          <w:sz w:val="24"/>
          <w:szCs w:val="24"/>
        </w:rPr>
        <w:t>3.2. Граждане, общественные организации (объединения), юридические лица и другие заинтересованные лица, чьи интересы затронуты или могут быть затронуты в результате организации и проведения общественных обсуждений, имеют право обратиться с жалобой на действие или бездействие должностных лиц в соответствии с действующим законодательством Российской Федерации.</w:t>
      </w:r>
    </w:p>
    <w:p w:rsidR="00AA66BA" w:rsidRDefault="00AA66BA" w:rsidP="00900866">
      <w:pPr>
        <w:spacing w:line="240" w:lineRule="atLeast"/>
        <w:jc w:val="center"/>
        <w:rPr>
          <w:rFonts w:ascii="Liberation Sans" w:eastAsiaTheme="minorEastAsia" w:hAnsi="Liberation Sans" w:cs="Liberation Sans"/>
          <w:color w:val="000000" w:themeColor="text1"/>
          <w:sz w:val="24"/>
          <w:szCs w:val="24"/>
        </w:rPr>
      </w:pPr>
    </w:p>
    <w:p w:rsidR="00AA66BA" w:rsidRPr="00AA66BA" w:rsidRDefault="00AA66BA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A66BA" w:rsidRDefault="00AA66BA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A66BA" w:rsidRPr="00AA66BA" w:rsidRDefault="00AA66BA" w:rsidP="00AA66BA">
      <w:pPr>
        <w:rPr>
          <w:rFonts w:ascii="Liberation Sans" w:hAnsi="Liberation Sans" w:cs="Arial"/>
          <w:sz w:val="24"/>
          <w:szCs w:val="24"/>
        </w:rPr>
      </w:pPr>
      <w:r w:rsidRPr="00AA66BA">
        <w:rPr>
          <w:rFonts w:ascii="Liberation Sans" w:hAnsi="Liberation Sans" w:cs="Arial"/>
          <w:sz w:val="24"/>
          <w:szCs w:val="24"/>
        </w:rPr>
        <w:t>Управляющий делами – руководитель аппарата</w:t>
      </w:r>
    </w:p>
    <w:p w:rsidR="00AA66BA" w:rsidRPr="00AA66BA" w:rsidRDefault="00AA66BA" w:rsidP="00AA66BA">
      <w:pPr>
        <w:rPr>
          <w:rFonts w:ascii="Liberation Sans" w:hAnsi="Liberation Sans" w:cs="Arial"/>
          <w:sz w:val="24"/>
          <w:szCs w:val="24"/>
        </w:rPr>
      </w:pPr>
      <w:r w:rsidRPr="00AA66BA">
        <w:rPr>
          <w:rFonts w:ascii="Liberation Sans" w:hAnsi="Liberation Sans" w:cs="Arial"/>
          <w:sz w:val="24"/>
          <w:szCs w:val="24"/>
        </w:rPr>
        <w:t xml:space="preserve">Администрации </w:t>
      </w:r>
      <w:proofErr w:type="spellStart"/>
      <w:r w:rsidRPr="00AA66BA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AA66BA">
        <w:rPr>
          <w:rFonts w:ascii="Liberation Sans" w:hAnsi="Liberation Sans" w:cs="Arial"/>
          <w:sz w:val="24"/>
          <w:szCs w:val="24"/>
        </w:rPr>
        <w:t xml:space="preserve"> муниципального округа          </w:t>
      </w:r>
      <w:r>
        <w:rPr>
          <w:rFonts w:ascii="Liberation Sans" w:hAnsi="Liberation Sans" w:cs="Arial"/>
          <w:sz w:val="24"/>
          <w:szCs w:val="24"/>
        </w:rPr>
        <w:t xml:space="preserve">            </w:t>
      </w:r>
      <w:r w:rsidRPr="00AA66BA">
        <w:rPr>
          <w:rFonts w:ascii="Liberation Sans" w:hAnsi="Liberation Sans" w:cs="Arial"/>
          <w:sz w:val="24"/>
          <w:szCs w:val="24"/>
        </w:rPr>
        <w:t xml:space="preserve">  О.В. Шевченко                                                                                  </w:t>
      </w:r>
    </w:p>
    <w:p w:rsidR="003A6EF5" w:rsidRDefault="003A6EF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</w:p>
    <w:p w:rsidR="00AE1AC5" w:rsidRDefault="00AE1AC5" w:rsidP="00AA66BA">
      <w:pPr>
        <w:rPr>
          <w:rFonts w:ascii="Liberation Sans" w:eastAsiaTheme="minorEastAsia" w:hAnsi="Liberation Sans" w:cs="Liberation Sans"/>
          <w:sz w:val="24"/>
          <w:szCs w:val="24"/>
        </w:rPr>
      </w:pPr>
      <w:bookmarkStart w:id="0" w:name="_GoBack"/>
      <w:bookmarkEnd w:id="0"/>
    </w:p>
    <w:sectPr w:rsidR="00AE1AC5" w:rsidSect="00853ED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6722"/>
    <w:multiLevelType w:val="hybridMultilevel"/>
    <w:tmpl w:val="679A0CD4"/>
    <w:lvl w:ilvl="0" w:tplc="9C5627C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A394A"/>
    <w:multiLevelType w:val="multilevel"/>
    <w:tmpl w:val="29BED1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" w15:restartNumberingAfterBreak="0">
    <w:nsid w:val="0DEC46C8"/>
    <w:multiLevelType w:val="hybridMultilevel"/>
    <w:tmpl w:val="A4422244"/>
    <w:lvl w:ilvl="0" w:tplc="4E5CA6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675C5"/>
    <w:multiLevelType w:val="hybridMultilevel"/>
    <w:tmpl w:val="B956A91E"/>
    <w:lvl w:ilvl="0" w:tplc="0172E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E83538"/>
    <w:multiLevelType w:val="multilevel"/>
    <w:tmpl w:val="A59280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72" w:hanging="2160"/>
      </w:pPr>
      <w:rPr>
        <w:rFonts w:hint="default"/>
      </w:rPr>
    </w:lvl>
  </w:abstractNum>
  <w:abstractNum w:abstractNumId="5" w15:restartNumberingAfterBreak="0">
    <w:nsid w:val="31490573"/>
    <w:multiLevelType w:val="hybridMultilevel"/>
    <w:tmpl w:val="6A2EF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F7D73"/>
    <w:multiLevelType w:val="hybridMultilevel"/>
    <w:tmpl w:val="75D61A04"/>
    <w:lvl w:ilvl="0" w:tplc="1786E6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23D3258"/>
    <w:multiLevelType w:val="hybridMultilevel"/>
    <w:tmpl w:val="428C4C4E"/>
    <w:lvl w:ilvl="0" w:tplc="591AAC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80180"/>
    <w:multiLevelType w:val="hybridMultilevel"/>
    <w:tmpl w:val="C1068C00"/>
    <w:lvl w:ilvl="0" w:tplc="610EE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56B798">
      <w:numFmt w:val="none"/>
      <w:lvlText w:val=""/>
      <w:lvlJc w:val="left"/>
      <w:pPr>
        <w:tabs>
          <w:tab w:val="num" w:pos="360"/>
        </w:tabs>
      </w:pPr>
    </w:lvl>
    <w:lvl w:ilvl="2" w:tplc="DC16C420">
      <w:numFmt w:val="none"/>
      <w:lvlText w:val=""/>
      <w:lvlJc w:val="left"/>
      <w:pPr>
        <w:tabs>
          <w:tab w:val="num" w:pos="360"/>
        </w:tabs>
      </w:pPr>
    </w:lvl>
    <w:lvl w:ilvl="3" w:tplc="76587D88">
      <w:numFmt w:val="none"/>
      <w:lvlText w:val=""/>
      <w:lvlJc w:val="left"/>
      <w:pPr>
        <w:tabs>
          <w:tab w:val="num" w:pos="360"/>
        </w:tabs>
      </w:pPr>
    </w:lvl>
    <w:lvl w:ilvl="4" w:tplc="6910090C">
      <w:numFmt w:val="none"/>
      <w:lvlText w:val=""/>
      <w:lvlJc w:val="left"/>
      <w:pPr>
        <w:tabs>
          <w:tab w:val="num" w:pos="360"/>
        </w:tabs>
      </w:pPr>
    </w:lvl>
    <w:lvl w:ilvl="5" w:tplc="6D6C3956">
      <w:numFmt w:val="none"/>
      <w:lvlText w:val=""/>
      <w:lvlJc w:val="left"/>
      <w:pPr>
        <w:tabs>
          <w:tab w:val="num" w:pos="360"/>
        </w:tabs>
      </w:pPr>
    </w:lvl>
    <w:lvl w:ilvl="6" w:tplc="1542C892">
      <w:numFmt w:val="none"/>
      <w:lvlText w:val=""/>
      <w:lvlJc w:val="left"/>
      <w:pPr>
        <w:tabs>
          <w:tab w:val="num" w:pos="360"/>
        </w:tabs>
      </w:pPr>
    </w:lvl>
    <w:lvl w:ilvl="7" w:tplc="2E5CFDC8">
      <w:numFmt w:val="none"/>
      <w:lvlText w:val=""/>
      <w:lvlJc w:val="left"/>
      <w:pPr>
        <w:tabs>
          <w:tab w:val="num" w:pos="360"/>
        </w:tabs>
      </w:pPr>
    </w:lvl>
    <w:lvl w:ilvl="8" w:tplc="8860388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8AB6C14"/>
    <w:multiLevelType w:val="hybridMultilevel"/>
    <w:tmpl w:val="96FEFC02"/>
    <w:lvl w:ilvl="0" w:tplc="2DF0B4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94C72FC"/>
    <w:multiLevelType w:val="multilevel"/>
    <w:tmpl w:val="EA2AF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D1006C6"/>
    <w:multiLevelType w:val="hybridMultilevel"/>
    <w:tmpl w:val="E6A0457C"/>
    <w:lvl w:ilvl="0" w:tplc="1E002AF2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DF42BCE"/>
    <w:multiLevelType w:val="hybridMultilevel"/>
    <w:tmpl w:val="12BC104E"/>
    <w:lvl w:ilvl="0" w:tplc="2F7AA09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696A5B27"/>
    <w:multiLevelType w:val="multilevel"/>
    <w:tmpl w:val="DF40468C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78842D37"/>
    <w:multiLevelType w:val="multilevel"/>
    <w:tmpl w:val="9F5C0C3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5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9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79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0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3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87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47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072" w:hanging="2160"/>
      </w:pPr>
      <w:rPr>
        <w:rFonts w:hint="default"/>
      </w:rPr>
    </w:lvl>
  </w:abstractNum>
  <w:abstractNum w:abstractNumId="15" w15:restartNumberingAfterBreak="0">
    <w:nsid w:val="798F2434"/>
    <w:multiLevelType w:val="multilevel"/>
    <w:tmpl w:val="2E9C7790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14"/>
  </w:num>
  <w:num w:numId="8">
    <w:abstractNumId w:val="7"/>
  </w:num>
  <w:num w:numId="9">
    <w:abstractNumId w:val="11"/>
  </w:num>
  <w:num w:numId="10">
    <w:abstractNumId w:val="4"/>
  </w:num>
  <w:num w:numId="11">
    <w:abstractNumId w:val="12"/>
  </w:num>
  <w:num w:numId="12">
    <w:abstractNumId w:val="1"/>
  </w:num>
  <w:num w:numId="13">
    <w:abstractNumId w:val="15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17ED"/>
    <w:rsid w:val="000166F6"/>
    <w:rsid w:val="000279D9"/>
    <w:rsid w:val="00030E68"/>
    <w:rsid w:val="00035D23"/>
    <w:rsid w:val="00040FBF"/>
    <w:rsid w:val="0004212E"/>
    <w:rsid w:val="0004226A"/>
    <w:rsid w:val="000440F0"/>
    <w:rsid w:val="00044804"/>
    <w:rsid w:val="00046CB2"/>
    <w:rsid w:val="00047B7A"/>
    <w:rsid w:val="00047D60"/>
    <w:rsid w:val="00066F4F"/>
    <w:rsid w:val="000755F2"/>
    <w:rsid w:val="0008500B"/>
    <w:rsid w:val="000870C1"/>
    <w:rsid w:val="00092ABE"/>
    <w:rsid w:val="000A13E1"/>
    <w:rsid w:val="000A6AD1"/>
    <w:rsid w:val="000B0D7F"/>
    <w:rsid w:val="000B5C4A"/>
    <w:rsid w:val="000C0376"/>
    <w:rsid w:val="000D162F"/>
    <w:rsid w:val="000D42FA"/>
    <w:rsid w:val="000E689B"/>
    <w:rsid w:val="000F0C1A"/>
    <w:rsid w:val="000F1244"/>
    <w:rsid w:val="000F6968"/>
    <w:rsid w:val="00105EC3"/>
    <w:rsid w:val="0010789B"/>
    <w:rsid w:val="00135DE1"/>
    <w:rsid w:val="001646E4"/>
    <w:rsid w:val="00170592"/>
    <w:rsid w:val="00174008"/>
    <w:rsid w:val="001843E7"/>
    <w:rsid w:val="001866D6"/>
    <w:rsid w:val="001924B0"/>
    <w:rsid w:val="001A6663"/>
    <w:rsid w:val="001A700C"/>
    <w:rsid w:val="001B2411"/>
    <w:rsid w:val="001C3981"/>
    <w:rsid w:val="001C63C2"/>
    <w:rsid w:val="001E17ED"/>
    <w:rsid w:val="001F4484"/>
    <w:rsid w:val="001F4756"/>
    <w:rsid w:val="00201E94"/>
    <w:rsid w:val="00212389"/>
    <w:rsid w:val="00216F78"/>
    <w:rsid w:val="00220A6C"/>
    <w:rsid w:val="00225790"/>
    <w:rsid w:val="002301E6"/>
    <w:rsid w:val="00230DB5"/>
    <w:rsid w:val="00237C5F"/>
    <w:rsid w:val="00241475"/>
    <w:rsid w:val="002563FF"/>
    <w:rsid w:val="00262CB9"/>
    <w:rsid w:val="00280F6B"/>
    <w:rsid w:val="00292DA6"/>
    <w:rsid w:val="002B4332"/>
    <w:rsid w:val="002B462F"/>
    <w:rsid w:val="002B4993"/>
    <w:rsid w:val="002C6053"/>
    <w:rsid w:val="002D1547"/>
    <w:rsid w:val="002D32EF"/>
    <w:rsid w:val="002D69D3"/>
    <w:rsid w:val="002D7743"/>
    <w:rsid w:val="002D79E2"/>
    <w:rsid w:val="002E1944"/>
    <w:rsid w:val="002E1E7B"/>
    <w:rsid w:val="002E53E9"/>
    <w:rsid w:val="003030EA"/>
    <w:rsid w:val="003040FA"/>
    <w:rsid w:val="00310619"/>
    <w:rsid w:val="00312E15"/>
    <w:rsid w:val="00316788"/>
    <w:rsid w:val="00321F2F"/>
    <w:rsid w:val="00347187"/>
    <w:rsid w:val="00360362"/>
    <w:rsid w:val="003640A3"/>
    <w:rsid w:val="00393E3C"/>
    <w:rsid w:val="003A0B45"/>
    <w:rsid w:val="003A5C2C"/>
    <w:rsid w:val="003A6EF5"/>
    <w:rsid w:val="003B05B1"/>
    <w:rsid w:val="003B11E7"/>
    <w:rsid w:val="003B5355"/>
    <w:rsid w:val="003C060E"/>
    <w:rsid w:val="003D01EA"/>
    <w:rsid w:val="003D0D38"/>
    <w:rsid w:val="003D5180"/>
    <w:rsid w:val="003E43DE"/>
    <w:rsid w:val="003E454D"/>
    <w:rsid w:val="003E7BE9"/>
    <w:rsid w:val="003F013A"/>
    <w:rsid w:val="00416C10"/>
    <w:rsid w:val="00420956"/>
    <w:rsid w:val="00425B68"/>
    <w:rsid w:val="004376A5"/>
    <w:rsid w:val="00443A83"/>
    <w:rsid w:val="00444E60"/>
    <w:rsid w:val="00466D8A"/>
    <w:rsid w:val="00470FF1"/>
    <w:rsid w:val="004728AF"/>
    <w:rsid w:val="0047519F"/>
    <w:rsid w:val="0048202D"/>
    <w:rsid w:val="00482D9D"/>
    <w:rsid w:val="00485AA7"/>
    <w:rsid w:val="00495DFF"/>
    <w:rsid w:val="004B347C"/>
    <w:rsid w:val="004B4FA6"/>
    <w:rsid w:val="004D28E4"/>
    <w:rsid w:val="004D783D"/>
    <w:rsid w:val="004E1234"/>
    <w:rsid w:val="004E5EA1"/>
    <w:rsid w:val="004F1CF6"/>
    <w:rsid w:val="004F29CD"/>
    <w:rsid w:val="005005A4"/>
    <w:rsid w:val="00500D04"/>
    <w:rsid w:val="005203BB"/>
    <w:rsid w:val="00524740"/>
    <w:rsid w:val="005278CD"/>
    <w:rsid w:val="0053303D"/>
    <w:rsid w:val="00535AD3"/>
    <w:rsid w:val="00540E0F"/>
    <w:rsid w:val="00547B28"/>
    <w:rsid w:val="0056566B"/>
    <w:rsid w:val="005677CD"/>
    <w:rsid w:val="00567DD4"/>
    <w:rsid w:val="00585E07"/>
    <w:rsid w:val="005B1B01"/>
    <w:rsid w:val="005D240F"/>
    <w:rsid w:val="005E17B5"/>
    <w:rsid w:val="005E34B5"/>
    <w:rsid w:val="005E769A"/>
    <w:rsid w:val="005E7949"/>
    <w:rsid w:val="005F7839"/>
    <w:rsid w:val="00612C04"/>
    <w:rsid w:val="00614A1F"/>
    <w:rsid w:val="0062749E"/>
    <w:rsid w:val="00642FF0"/>
    <w:rsid w:val="00644C17"/>
    <w:rsid w:val="0064755A"/>
    <w:rsid w:val="00663EBB"/>
    <w:rsid w:val="006667DB"/>
    <w:rsid w:val="00671C5E"/>
    <w:rsid w:val="0068557A"/>
    <w:rsid w:val="00687DCA"/>
    <w:rsid w:val="00691A08"/>
    <w:rsid w:val="00693DBD"/>
    <w:rsid w:val="00696E79"/>
    <w:rsid w:val="0069787D"/>
    <w:rsid w:val="006A69D3"/>
    <w:rsid w:val="006B04B4"/>
    <w:rsid w:val="006B2AEF"/>
    <w:rsid w:val="006C600F"/>
    <w:rsid w:val="006D27C9"/>
    <w:rsid w:val="006D34F0"/>
    <w:rsid w:val="006D3C74"/>
    <w:rsid w:val="006F0619"/>
    <w:rsid w:val="00703AA4"/>
    <w:rsid w:val="00711CB5"/>
    <w:rsid w:val="00715E92"/>
    <w:rsid w:val="00725EC4"/>
    <w:rsid w:val="007273A5"/>
    <w:rsid w:val="00727FD5"/>
    <w:rsid w:val="00735263"/>
    <w:rsid w:val="0074194E"/>
    <w:rsid w:val="00750FE7"/>
    <w:rsid w:val="007654BB"/>
    <w:rsid w:val="007751CE"/>
    <w:rsid w:val="007A1419"/>
    <w:rsid w:val="007A4297"/>
    <w:rsid w:val="007C4895"/>
    <w:rsid w:val="007D14A8"/>
    <w:rsid w:val="007D1FAA"/>
    <w:rsid w:val="007D4086"/>
    <w:rsid w:val="00824517"/>
    <w:rsid w:val="0084598F"/>
    <w:rsid w:val="008527E2"/>
    <w:rsid w:val="00853ED3"/>
    <w:rsid w:val="00862EFB"/>
    <w:rsid w:val="00865619"/>
    <w:rsid w:val="0087000F"/>
    <w:rsid w:val="0087386B"/>
    <w:rsid w:val="00873A0B"/>
    <w:rsid w:val="008B048B"/>
    <w:rsid w:val="008B59C0"/>
    <w:rsid w:val="008B6D52"/>
    <w:rsid w:val="008C28A0"/>
    <w:rsid w:val="008D19C7"/>
    <w:rsid w:val="008E5362"/>
    <w:rsid w:val="00900598"/>
    <w:rsid w:val="00900866"/>
    <w:rsid w:val="00900DF8"/>
    <w:rsid w:val="00904D97"/>
    <w:rsid w:val="009206E8"/>
    <w:rsid w:val="00924F89"/>
    <w:rsid w:val="00926280"/>
    <w:rsid w:val="00931C38"/>
    <w:rsid w:val="00931D2F"/>
    <w:rsid w:val="00934170"/>
    <w:rsid w:val="00934F37"/>
    <w:rsid w:val="00972D0E"/>
    <w:rsid w:val="0097350B"/>
    <w:rsid w:val="009920C4"/>
    <w:rsid w:val="00993924"/>
    <w:rsid w:val="00993ACF"/>
    <w:rsid w:val="009975A3"/>
    <w:rsid w:val="009B783B"/>
    <w:rsid w:val="009C3769"/>
    <w:rsid w:val="009C4E32"/>
    <w:rsid w:val="009D2F41"/>
    <w:rsid w:val="009E5AAA"/>
    <w:rsid w:val="009F10FB"/>
    <w:rsid w:val="00A22714"/>
    <w:rsid w:val="00A420F2"/>
    <w:rsid w:val="00A4245F"/>
    <w:rsid w:val="00A54316"/>
    <w:rsid w:val="00A54949"/>
    <w:rsid w:val="00A60330"/>
    <w:rsid w:val="00A61757"/>
    <w:rsid w:val="00A64E41"/>
    <w:rsid w:val="00A94923"/>
    <w:rsid w:val="00A96300"/>
    <w:rsid w:val="00AA17D3"/>
    <w:rsid w:val="00AA66BA"/>
    <w:rsid w:val="00AA66FA"/>
    <w:rsid w:val="00AA69D2"/>
    <w:rsid w:val="00AA730A"/>
    <w:rsid w:val="00AD00A3"/>
    <w:rsid w:val="00AD4E55"/>
    <w:rsid w:val="00AD5E14"/>
    <w:rsid w:val="00AD6861"/>
    <w:rsid w:val="00AD7700"/>
    <w:rsid w:val="00AE15B4"/>
    <w:rsid w:val="00AE1AC5"/>
    <w:rsid w:val="00AE5FD4"/>
    <w:rsid w:val="00AF0DC7"/>
    <w:rsid w:val="00AF5C51"/>
    <w:rsid w:val="00B1078C"/>
    <w:rsid w:val="00B169ED"/>
    <w:rsid w:val="00B219DB"/>
    <w:rsid w:val="00B228A2"/>
    <w:rsid w:val="00B3409A"/>
    <w:rsid w:val="00B42AA6"/>
    <w:rsid w:val="00B44618"/>
    <w:rsid w:val="00B46FC5"/>
    <w:rsid w:val="00B601F2"/>
    <w:rsid w:val="00B6793B"/>
    <w:rsid w:val="00B72875"/>
    <w:rsid w:val="00B755B6"/>
    <w:rsid w:val="00B810E9"/>
    <w:rsid w:val="00B97695"/>
    <w:rsid w:val="00BA1119"/>
    <w:rsid w:val="00BC35BD"/>
    <w:rsid w:val="00BD3FAB"/>
    <w:rsid w:val="00BE16F0"/>
    <w:rsid w:val="00BE34EA"/>
    <w:rsid w:val="00C01834"/>
    <w:rsid w:val="00C03BDC"/>
    <w:rsid w:val="00C03D62"/>
    <w:rsid w:val="00C255DD"/>
    <w:rsid w:val="00C31270"/>
    <w:rsid w:val="00C41F82"/>
    <w:rsid w:val="00C42862"/>
    <w:rsid w:val="00C507E9"/>
    <w:rsid w:val="00C66946"/>
    <w:rsid w:val="00C70EA5"/>
    <w:rsid w:val="00C712E9"/>
    <w:rsid w:val="00C723C9"/>
    <w:rsid w:val="00C81E63"/>
    <w:rsid w:val="00C84F2B"/>
    <w:rsid w:val="00C9123C"/>
    <w:rsid w:val="00C922A8"/>
    <w:rsid w:val="00C93874"/>
    <w:rsid w:val="00C940FB"/>
    <w:rsid w:val="00C97799"/>
    <w:rsid w:val="00CA2D2B"/>
    <w:rsid w:val="00CC36B6"/>
    <w:rsid w:val="00CD0FE3"/>
    <w:rsid w:val="00CD7637"/>
    <w:rsid w:val="00CE13C1"/>
    <w:rsid w:val="00CF457E"/>
    <w:rsid w:val="00D030B7"/>
    <w:rsid w:val="00D12527"/>
    <w:rsid w:val="00D24BA2"/>
    <w:rsid w:val="00D455A0"/>
    <w:rsid w:val="00D50C8A"/>
    <w:rsid w:val="00D5592D"/>
    <w:rsid w:val="00D63261"/>
    <w:rsid w:val="00D71EC3"/>
    <w:rsid w:val="00D76BF7"/>
    <w:rsid w:val="00D87B54"/>
    <w:rsid w:val="00DB764D"/>
    <w:rsid w:val="00DC6521"/>
    <w:rsid w:val="00DD5A49"/>
    <w:rsid w:val="00DE0140"/>
    <w:rsid w:val="00DE0449"/>
    <w:rsid w:val="00DE216F"/>
    <w:rsid w:val="00DF05DF"/>
    <w:rsid w:val="00DF77F7"/>
    <w:rsid w:val="00DF7EBE"/>
    <w:rsid w:val="00E248E6"/>
    <w:rsid w:val="00E259B1"/>
    <w:rsid w:val="00E266D9"/>
    <w:rsid w:val="00E4010B"/>
    <w:rsid w:val="00E41216"/>
    <w:rsid w:val="00E51D23"/>
    <w:rsid w:val="00E52BCA"/>
    <w:rsid w:val="00E54195"/>
    <w:rsid w:val="00E6286D"/>
    <w:rsid w:val="00E7019D"/>
    <w:rsid w:val="00E8475F"/>
    <w:rsid w:val="00E879FF"/>
    <w:rsid w:val="00E9614A"/>
    <w:rsid w:val="00E96552"/>
    <w:rsid w:val="00EA6876"/>
    <w:rsid w:val="00EA6D45"/>
    <w:rsid w:val="00EC261B"/>
    <w:rsid w:val="00EC4BF6"/>
    <w:rsid w:val="00EC4F0C"/>
    <w:rsid w:val="00EC6FF4"/>
    <w:rsid w:val="00EC744A"/>
    <w:rsid w:val="00EC7F46"/>
    <w:rsid w:val="00ED388A"/>
    <w:rsid w:val="00EE7A99"/>
    <w:rsid w:val="00EF738F"/>
    <w:rsid w:val="00F02174"/>
    <w:rsid w:val="00F05D1D"/>
    <w:rsid w:val="00F10B8B"/>
    <w:rsid w:val="00F21F5E"/>
    <w:rsid w:val="00F2393A"/>
    <w:rsid w:val="00F24300"/>
    <w:rsid w:val="00F2537B"/>
    <w:rsid w:val="00F33D55"/>
    <w:rsid w:val="00F355FD"/>
    <w:rsid w:val="00F4211D"/>
    <w:rsid w:val="00F45A34"/>
    <w:rsid w:val="00F54634"/>
    <w:rsid w:val="00F6550D"/>
    <w:rsid w:val="00F74682"/>
    <w:rsid w:val="00F93E62"/>
    <w:rsid w:val="00F97061"/>
    <w:rsid w:val="00FA48B9"/>
    <w:rsid w:val="00FD17DB"/>
    <w:rsid w:val="00FE538E"/>
    <w:rsid w:val="00FE57E2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E2BD"/>
  <w15:docId w15:val="{F4998462-53E0-432C-8869-BFB52820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2D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2D2B"/>
    <w:pPr>
      <w:keepNext/>
      <w:jc w:val="both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17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17ED"/>
    <w:pPr>
      <w:ind w:left="720"/>
      <w:contextualSpacing/>
    </w:pPr>
  </w:style>
  <w:style w:type="character" w:customStyle="1" w:styleId="apple-converted-space">
    <w:name w:val="apple-converted-space"/>
    <w:basedOn w:val="a0"/>
    <w:rsid w:val="006F0619"/>
  </w:style>
  <w:style w:type="paragraph" w:customStyle="1" w:styleId="a7">
    <w:name w:val="Знак"/>
    <w:basedOn w:val="a"/>
    <w:rsid w:val="002D79E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D1252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74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740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F7E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basedOn w:val="a"/>
    <w:link w:val="ab"/>
    <w:uiPriority w:val="1"/>
    <w:qFormat/>
    <w:rsid w:val="00B219DB"/>
    <w:pPr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219DB"/>
    <w:rPr>
      <w:rFonts w:ascii="Times New Roman" w:eastAsia="Calibri" w:hAnsi="Times New Roman" w:cs="Times New Roman"/>
      <w:sz w:val="28"/>
      <w:lang w:val="en-US" w:bidi="en-US"/>
    </w:rPr>
  </w:style>
  <w:style w:type="paragraph" w:styleId="2">
    <w:name w:val="Body Text Indent 2"/>
    <w:basedOn w:val="a"/>
    <w:link w:val="20"/>
    <w:rsid w:val="00B219DB"/>
    <w:pPr>
      <w:ind w:firstLine="709"/>
      <w:jc w:val="both"/>
    </w:pPr>
    <w:rPr>
      <w:rFonts w:ascii="Arial" w:hAnsi="Arial"/>
      <w:sz w:val="24"/>
    </w:rPr>
  </w:style>
  <w:style w:type="character" w:customStyle="1" w:styleId="20">
    <w:name w:val="Основной текст с отступом 2 Знак"/>
    <w:basedOn w:val="a0"/>
    <w:link w:val="2"/>
    <w:rsid w:val="00B219D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A2D2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A2D2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440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44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9C97-18B3-4C20-BE20-38402863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Молодежка</dc:creator>
  <cp:keywords/>
  <dc:description/>
  <cp:lastModifiedBy>Ekaterina</cp:lastModifiedBy>
  <cp:revision>66</cp:revision>
  <cp:lastPrinted>2025-03-26T05:35:00Z</cp:lastPrinted>
  <dcterms:created xsi:type="dcterms:W3CDTF">2015-11-26T08:43:00Z</dcterms:created>
  <dcterms:modified xsi:type="dcterms:W3CDTF">2025-04-01T04:04:00Z</dcterms:modified>
</cp:coreProperties>
</file>