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9E" w:rsidRPr="00EC21F5" w:rsidRDefault="00AB1F9E" w:rsidP="007F22C8">
      <w:pPr>
        <w:jc w:val="center"/>
        <w:rPr>
          <w:rFonts w:ascii="Liberation Sans" w:hAnsi="Liberation Sans" w:cs="Arial"/>
          <w:lang w:eastAsia="ru-RU"/>
        </w:rPr>
      </w:pPr>
      <w:r>
        <w:rPr>
          <w:rFonts w:ascii="Liberation Sans" w:hAnsi="Liberation Sans" w:cs="Arial"/>
          <w:noProof/>
          <w:lang w:eastAsia="ru-RU"/>
        </w:rPr>
        <w:drawing>
          <wp:inline distT="0" distB="0" distL="0" distR="0">
            <wp:extent cx="588645" cy="5886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88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F9E" w:rsidRPr="00EC21F5" w:rsidRDefault="00AB1F9E" w:rsidP="00B41CC1">
      <w:pPr>
        <w:spacing w:after="0"/>
        <w:jc w:val="center"/>
        <w:rPr>
          <w:rFonts w:ascii="Liberation Sans" w:hAnsi="Liberation Sans"/>
          <w:b/>
          <w:caps/>
          <w:sz w:val="28"/>
          <w:szCs w:val="28"/>
          <w:lang w:eastAsia="ru-RU"/>
        </w:rPr>
      </w:pPr>
      <w:r w:rsidRPr="00EC21F5">
        <w:rPr>
          <w:rFonts w:ascii="Liberation Sans" w:hAnsi="Liberation Sans"/>
          <w:b/>
          <w:caps/>
          <w:sz w:val="28"/>
          <w:szCs w:val="28"/>
          <w:lang w:eastAsia="ru-RU"/>
        </w:rPr>
        <w:t>КУРГАНСКАЯ ОБЛАСТЬ</w:t>
      </w:r>
    </w:p>
    <w:p w:rsidR="00AB1F9E" w:rsidRPr="00EC21F5" w:rsidRDefault="00AB1F9E" w:rsidP="00B41CC1">
      <w:pPr>
        <w:spacing w:after="0"/>
        <w:jc w:val="center"/>
        <w:rPr>
          <w:rFonts w:ascii="Liberation Sans" w:hAnsi="Liberation Sans"/>
          <w:b/>
          <w:caps/>
          <w:sz w:val="28"/>
          <w:szCs w:val="28"/>
          <w:lang w:eastAsia="ru-RU"/>
        </w:rPr>
      </w:pPr>
      <w:r w:rsidRPr="00EC21F5">
        <w:rPr>
          <w:rFonts w:ascii="Liberation Sans" w:hAnsi="Liberation Sans"/>
          <w:b/>
          <w:caps/>
          <w:sz w:val="28"/>
          <w:szCs w:val="28"/>
          <w:lang w:eastAsia="ru-RU"/>
        </w:rPr>
        <w:t>МИШКИНСКИЙ МУНИЦИПАЛЬНЫЙ ОКРУГ</w:t>
      </w:r>
      <w:bookmarkStart w:id="0" w:name="_GoBack"/>
      <w:bookmarkEnd w:id="0"/>
    </w:p>
    <w:p w:rsidR="00AB1F9E" w:rsidRDefault="00AB1F9E" w:rsidP="00B41CC1">
      <w:pPr>
        <w:spacing w:after="0"/>
        <w:jc w:val="center"/>
        <w:rPr>
          <w:rFonts w:ascii="Liberation Sans" w:hAnsi="Liberation Sans"/>
          <w:b/>
          <w:caps/>
          <w:sz w:val="28"/>
          <w:szCs w:val="28"/>
          <w:lang w:eastAsia="ru-RU"/>
        </w:rPr>
      </w:pPr>
      <w:r>
        <w:rPr>
          <w:rFonts w:ascii="Liberation Sans" w:hAnsi="Liberation Sans"/>
          <w:b/>
          <w:caps/>
          <w:sz w:val="28"/>
          <w:szCs w:val="28"/>
          <w:lang w:eastAsia="ru-RU"/>
        </w:rPr>
        <w:t>Дума</w:t>
      </w:r>
      <w:r w:rsidRPr="00EC21F5">
        <w:rPr>
          <w:rFonts w:ascii="Liberation Sans" w:hAnsi="Liberation Sans"/>
          <w:b/>
          <w:caps/>
          <w:sz w:val="28"/>
          <w:szCs w:val="28"/>
          <w:lang w:eastAsia="ru-RU"/>
        </w:rPr>
        <w:t xml:space="preserve"> МИШКИНСКОГО МУНИЦИПАЛЬНОГО ОКРУГА</w:t>
      </w:r>
    </w:p>
    <w:p w:rsidR="00B41CC1" w:rsidRPr="007F22C8" w:rsidRDefault="00B41CC1" w:rsidP="00B41CC1">
      <w:pPr>
        <w:spacing w:after="0"/>
        <w:jc w:val="center"/>
        <w:rPr>
          <w:rFonts w:ascii="Liberation Sans" w:hAnsi="Liberation Sans"/>
          <w:b/>
          <w:caps/>
          <w:sz w:val="28"/>
          <w:szCs w:val="28"/>
          <w:lang w:eastAsia="ru-RU"/>
        </w:rPr>
      </w:pPr>
    </w:p>
    <w:p w:rsidR="00AB1F9E" w:rsidRDefault="00AB1F9E" w:rsidP="007F22C8">
      <w:pPr>
        <w:tabs>
          <w:tab w:val="left" w:pos="4930"/>
        </w:tabs>
        <w:jc w:val="center"/>
        <w:rPr>
          <w:rFonts w:ascii="Liberation Sans" w:hAnsi="Liberation Sans"/>
          <w:b/>
          <w:sz w:val="44"/>
          <w:szCs w:val="44"/>
        </w:rPr>
      </w:pPr>
      <w:r w:rsidRPr="00EC21F5">
        <w:rPr>
          <w:rFonts w:ascii="Liberation Sans" w:hAnsi="Liberation Sans"/>
          <w:b/>
          <w:sz w:val="44"/>
          <w:szCs w:val="44"/>
        </w:rPr>
        <w:t>РЕШЕНИЕ</w:t>
      </w:r>
    </w:p>
    <w:p w:rsidR="00AB1F9E" w:rsidRDefault="00AB1F9E" w:rsidP="00D7493F">
      <w:pPr>
        <w:ind w:left="426"/>
        <w:jc w:val="both"/>
        <w:rPr>
          <w:rFonts w:ascii="Liberation Sans" w:hAnsi="Liberation Sans"/>
          <w:bdr w:val="single" w:sz="4" w:space="0" w:color="auto"/>
          <w:lang w:eastAsia="ru-RU"/>
        </w:rPr>
      </w:pPr>
      <w:r w:rsidRPr="00EC21F5">
        <w:rPr>
          <w:rFonts w:ascii="Liberation Sans" w:hAnsi="Liberation Sans"/>
          <w:lang w:eastAsia="ru-RU"/>
        </w:rPr>
        <w:t>от ______</w:t>
      </w:r>
      <w:r w:rsidR="00487B2D" w:rsidRPr="00487B2D">
        <w:rPr>
          <w:rFonts w:ascii="Liberation Sans" w:hAnsi="Liberation Sans"/>
          <w:u w:val="single"/>
          <w:lang w:eastAsia="ru-RU"/>
        </w:rPr>
        <w:t>27 апреля</w:t>
      </w:r>
      <w:r w:rsidR="00487B2D">
        <w:rPr>
          <w:rFonts w:ascii="Liberation Sans" w:hAnsi="Liberation Sans"/>
          <w:lang w:eastAsia="ru-RU"/>
        </w:rPr>
        <w:t>_</w:t>
      </w:r>
      <w:r w:rsidR="00487B2D">
        <w:rPr>
          <w:rFonts w:ascii="Liberation Sans" w:hAnsi="Liberation Sans"/>
          <w:u w:val="single"/>
          <w:lang w:eastAsia="ru-RU"/>
        </w:rPr>
        <w:t xml:space="preserve">2023 </w:t>
      </w:r>
      <w:r w:rsidRPr="00487B2D">
        <w:rPr>
          <w:rFonts w:ascii="Liberation Sans" w:hAnsi="Liberation Sans"/>
          <w:u w:val="single"/>
          <w:lang w:eastAsia="ru-RU"/>
        </w:rPr>
        <w:t>года</w:t>
      </w:r>
      <w:r w:rsidRPr="00EC21F5">
        <w:rPr>
          <w:rFonts w:ascii="Liberation Sans" w:hAnsi="Liberation Sans"/>
          <w:lang w:eastAsia="ru-RU"/>
        </w:rPr>
        <w:t xml:space="preserve"> № </w:t>
      </w:r>
      <w:r w:rsidRPr="00EC21F5">
        <w:rPr>
          <w:rFonts w:ascii="Liberation Sans" w:hAnsi="Liberation Sans"/>
          <w:u w:val="single"/>
          <w:lang w:eastAsia="ru-RU"/>
        </w:rPr>
        <w:t xml:space="preserve">    </w:t>
      </w:r>
      <w:r w:rsidR="00487B2D">
        <w:rPr>
          <w:rFonts w:ascii="Liberation Sans" w:hAnsi="Liberation Sans"/>
          <w:u w:val="single"/>
          <w:lang w:eastAsia="ru-RU"/>
        </w:rPr>
        <w:t xml:space="preserve">314       </w:t>
      </w:r>
    </w:p>
    <w:p w:rsidR="00AB1F9E" w:rsidRPr="00EC21F5" w:rsidRDefault="00AB1F9E" w:rsidP="00D7493F">
      <w:pPr>
        <w:ind w:left="426"/>
        <w:jc w:val="both"/>
        <w:rPr>
          <w:rFonts w:ascii="Liberation Sans" w:hAnsi="Liberation Sans"/>
          <w:lang w:eastAsia="ru-RU"/>
        </w:rPr>
      </w:pPr>
    </w:p>
    <w:p w:rsidR="00AB1F9E" w:rsidRPr="006D6F4D" w:rsidRDefault="00AB1F9E" w:rsidP="006D6F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ans" w:hAnsi="Liberation Sans"/>
          <w:b/>
          <w:bCs/>
          <w:color w:val="000000"/>
        </w:rPr>
      </w:pPr>
      <w:r w:rsidRPr="007F22C8">
        <w:rPr>
          <w:rStyle w:val="a4"/>
          <w:rFonts w:ascii="Liberation Sans" w:hAnsi="Liberation Sans"/>
          <w:color w:val="000000"/>
        </w:rPr>
        <w:t>Об утверждении Порядка определения размера арендной платы, порядка, условий и сроков внесения арендной платы</w:t>
      </w:r>
      <w:r w:rsidR="006D6F4D">
        <w:rPr>
          <w:rStyle w:val="a4"/>
          <w:rFonts w:ascii="Liberation Sans" w:hAnsi="Liberation Sans"/>
          <w:color w:val="000000"/>
        </w:rPr>
        <w:t>,</w:t>
      </w:r>
      <w:r w:rsidRPr="007F22C8">
        <w:rPr>
          <w:rStyle w:val="a4"/>
          <w:rFonts w:ascii="Liberation Sans" w:hAnsi="Liberation Sans"/>
          <w:color w:val="000000"/>
        </w:rPr>
        <w:t xml:space="preserve"> за земельные </w:t>
      </w:r>
      <w:proofErr w:type="gramStart"/>
      <w:r w:rsidRPr="007F22C8">
        <w:rPr>
          <w:rStyle w:val="a4"/>
          <w:rFonts w:ascii="Liberation Sans" w:hAnsi="Liberation Sans"/>
          <w:color w:val="000000"/>
        </w:rPr>
        <w:t xml:space="preserve">участки, </w:t>
      </w:r>
      <w:r w:rsidR="006D6F4D">
        <w:rPr>
          <w:rStyle w:val="a4"/>
          <w:rFonts w:ascii="Liberation Sans" w:hAnsi="Liberation Sans"/>
          <w:color w:val="000000"/>
        </w:rPr>
        <w:t xml:space="preserve">  </w:t>
      </w:r>
      <w:proofErr w:type="gramEnd"/>
      <w:r w:rsidR="006D6F4D">
        <w:rPr>
          <w:rStyle w:val="a4"/>
          <w:rFonts w:ascii="Liberation Sans" w:hAnsi="Liberation Sans"/>
          <w:color w:val="000000"/>
        </w:rPr>
        <w:t xml:space="preserve">         </w:t>
      </w:r>
      <w:r w:rsidRPr="007F22C8">
        <w:rPr>
          <w:rStyle w:val="a4"/>
          <w:rFonts w:ascii="Liberation Sans" w:hAnsi="Liberation Sans"/>
          <w:color w:val="000000"/>
        </w:rPr>
        <w:t xml:space="preserve">находящиеся в муниципальной собственности </w:t>
      </w:r>
      <w:r w:rsidR="006D6F4D">
        <w:rPr>
          <w:rStyle w:val="a4"/>
          <w:rFonts w:ascii="Liberation Sans" w:hAnsi="Liberation Sans"/>
          <w:color w:val="000000"/>
        </w:rPr>
        <w:t xml:space="preserve">                                                   </w:t>
      </w:r>
      <w:proofErr w:type="spellStart"/>
      <w:r w:rsidRPr="007F22C8">
        <w:rPr>
          <w:rFonts w:ascii="Liberation Sans" w:hAnsi="Liberation Sans"/>
          <w:b/>
          <w:bCs/>
          <w:color w:val="000000"/>
        </w:rPr>
        <w:t>Мишкинского</w:t>
      </w:r>
      <w:proofErr w:type="spellEnd"/>
      <w:r w:rsidRPr="007F22C8">
        <w:rPr>
          <w:rFonts w:ascii="Liberation Sans" w:hAnsi="Liberation Sans"/>
          <w:b/>
          <w:bCs/>
          <w:color w:val="000000"/>
        </w:rPr>
        <w:t xml:space="preserve"> муниципального округа Курганской области</w:t>
      </w:r>
    </w:p>
    <w:p w:rsidR="00AB1F9E" w:rsidRPr="007F22C8" w:rsidRDefault="00AB1F9E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color w:val="000000"/>
        </w:rPr>
      </w:pPr>
      <w:r w:rsidRPr="007F22C8">
        <w:rPr>
          <w:rFonts w:ascii="Liberation Sans" w:hAnsi="Liberation Sans"/>
          <w:color w:val="000000"/>
        </w:rPr>
        <w:t xml:space="preserve">В соответствии с Федеральным законом от 06.10.2003 года N 131-ФЗ "Об общих </w:t>
      </w:r>
      <w:r w:rsidR="006D6F4D">
        <w:rPr>
          <w:rFonts w:ascii="Liberation Sans" w:hAnsi="Liberation Sans"/>
          <w:color w:val="000000"/>
        </w:rPr>
        <w:t xml:space="preserve">   </w:t>
      </w:r>
      <w:r w:rsidRPr="007F22C8">
        <w:rPr>
          <w:rFonts w:ascii="Liberation Sans" w:hAnsi="Liberation Sans"/>
          <w:color w:val="000000"/>
        </w:rPr>
        <w:t xml:space="preserve">принципах организации местного самоуправления в Российской Федерации», </w:t>
      </w:r>
      <w:r w:rsidR="006D6F4D">
        <w:rPr>
          <w:rFonts w:ascii="Liberation Sans" w:hAnsi="Liberation Sans"/>
          <w:color w:val="000000"/>
        </w:rPr>
        <w:t xml:space="preserve">             </w:t>
      </w:r>
      <w:r w:rsidRPr="007F22C8">
        <w:rPr>
          <w:rFonts w:ascii="Liberation Sans" w:hAnsi="Liberation Sans"/>
          <w:color w:val="000000"/>
        </w:rPr>
        <w:t xml:space="preserve">Земельным кодексом Российской Федерации, Постановлением Правительства </w:t>
      </w:r>
      <w:r w:rsidR="006D6F4D">
        <w:rPr>
          <w:rFonts w:ascii="Liberation Sans" w:hAnsi="Liberation Sans"/>
          <w:color w:val="000000"/>
        </w:rPr>
        <w:t xml:space="preserve">       </w:t>
      </w:r>
      <w:r w:rsidRPr="007F22C8">
        <w:rPr>
          <w:rFonts w:ascii="Liberation Sans" w:hAnsi="Liberation Sans"/>
          <w:color w:val="000000"/>
        </w:rPr>
        <w:t xml:space="preserve">Курганской области от 30.12.2016 года N 450 «Об утверждении Порядка определения размера арендной платы за земельные участки, находящиеся в собственности </w:t>
      </w:r>
      <w:r w:rsidR="006D6F4D">
        <w:rPr>
          <w:rFonts w:ascii="Liberation Sans" w:hAnsi="Liberation Sans"/>
          <w:color w:val="000000"/>
        </w:rPr>
        <w:t xml:space="preserve">       </w:t>
      </w:r>
      <w:r w:rsidRPr="007F22C8">
        <w:rPr>
          <w:rFonts w:ascii="Liberation Sans" w:hAnsi="Liberation Sans"/>
          <w:color w:val="000000"/>
        </w:rPr>
        <w:t xml:space="preserve">Курганской области, а также за земельные участки, государственная собственность на которые не разграничена, предоставленные в аренду без торгов», ст. 46 Устава </w:t>
      </w:r>
      <w:proofErr w:type="spellStart"/>
      <w:r w:rsidRPr="007F22C8">
        <w:rPr>
          <w:rFonts w:ascii="Liberation Sans" w:hAnsi="Liberation Sans"/>
          <w:color w:val="000000"/>
        </w:rPr>
        <w:t>Мишкинского</w:t>
      </w:r>
      <w:proofErr w:type="spellEnd"/>
      <w:r w:rsidRPr="007F22C8">
        <w:rPr>
          <w:rFonts w:ascii="Liberation Sans" w:hAnsi="Liberation Sans"/>
          <w:color w:val="000000"/>
        </w:rPr>
        <w:t xml:space="preserve"> муниципального округа Курганской области, Дума </w:t>
      </w:r>
      <w:proofErr w:type="spellStart"/>
      <w:r w:rsidRPr="007F22C8">
        <w:rPr>
          <w:rFonts w:ascii="Liberation Sans" w:hAnsi="Liberation Sans"/>
          <w:color w:val="000000"/>
        </w:rPr>
        <w:t>Мишкинского</w:t>
      </w:r>
      <w:proofErr w:type="spellEnd"/>
      <w:r w:rsidRPr="007F22C8">
        <w:rPr>
          <w:rFonts w:ascii="Liberation Sans" w:hAnsi="Liberation Sans"/>
          <w:color w:val="000000"/>
        </w:rPr>
        <w:t xml:space="preserve"> </w:t>
      </w:r>
      <w:r w:rsidR="006D6F4D">
        <w:rPr>
          <w:rFonts w:ascii="Liberation Sans" w:hAnsi="Liberation Sans"/>
          <w:color w:val="000000"/>
        </w:rPr>
        <w:t xml:space="preserve">             </w:t>
      </w:r>
      <w:r w:rsidRPr="007F22C8">
        <w:rPr>
          <w:rFonts w:ascii="Liberation Sans" w:hAnsi="Liberation Sans"/>
          <w:color w:val="000000"/>
        </w:rPr>
        <w:t>муниципального округа Курганской области</w:t>
      </w:r>
    </w:p>
    <w:p w:rsidR="00AB1F9E" w:rsidRPr="007F22C8" w:rsidRDefault="00AB1F9E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b/>
          <w:color w:val="000000"/>
        </w:rPr>
      </w:pPr>
      <w:r w:rsidRPr="007F22C8">
        <w:rPr>
          <w:rFonts w:ascii="Liberation Sans" w:hAnsi="Liberation Sans"/>
          <w:b/>
          <w:color w:val="000000"/>
        </w:rPr>
        <w:t>РЕШИЛА:</w:t>
      </w:r>
    </w:p>
    <w:p w:rsidR="00E36B0D" w:rsidRPr="007F22C8" w:rsidRDefault="00E36B0D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color w:val="000000"/>
        </w:rPr>
      </w:pPr>
      <w:r w:rsidRPr="007F22C8">
        <w:rPr>
          <w:rFonts w:ascii="Liberation Sans" w:hAnsi="Liberation Sans"/>
          <w:color w:val="000000"/>
        </w:rPr>
        <w:t xml:space="preserve">1. </w:t>
      </w:r>
      <w:r w:rsidR="00B771FB" w:rsidRPr="007F22C8">
        <w:rPr>
          <w:rFonts w:ascii="Liberation Sans" w:hAnsi="Liberation Sans"/>
          <w:color w:val="000000"/>
        </w:rPr>
        <w:t xml:space="preserve"> </w:t>
      </w:r>
      <w:r w:rsidR="00AB1F9E" w:rsidRPr="007F22C8">
        <w:rPr>
          <w:rFonts w:ascii="Liberation Sans" w:hAnsi="Liberation Sans"/>
          <w:color w:val="000000"/>
        </w:rPr>
        <w:t xml:space="preserve">Утвердить Порядок определения размера арендной платы, порядок, условия и сроки внесения арендной платы за земельные участки, находящиеся в </w:t>
      </w:r>
      <w:r w:rsidR="006D6F4D">
        <w:rPr>
          <w:rFonts w:ascii="Liberation Sans" w:hAnsi="Liberation Sans"/>
          <w:color w:val="000000"/>
        </w:rPr>
        <w:t xml:space="preserve">                             </w:t>
      </w:r>
      <w:r w:rsidR="00AB1F9E" w:rsidRPr="007F22C8">
        <w:rPr>
          <w:rFonts w:ascii="Liberation Sans" w:hAnsi="Liberation Sans"/>
          <w:color w:val="000000"/>
        </w:rPr>
        <w:t xml:space="preserve">муниципальной собственности </w:t>
      </w:r>
      <w:proofErr w:type="spellStart"/>
      <w:r w:rsidR="00AB1F9E" w:rsidRPr="007F22C8">
        <w:rPr>
          <w:rFonts w:ascii="Liberation Sans" w:hAnsi="Liberation Sans"/>
          <w:color w:val="000000"/>
        </w:rPr>
        <w:t>Мишкинского</w:t>
      </w:r>
      <w:proofErr w:type="spellEnd"/>
      <w:r w:rsidR="00AB1F9E" w:rsidRPr="007F22C8">
        <w:rPr>
          <w:rFonts w:ascii="Liberation Sans" w:hAnsi="Liberation Sans"/>
          <w:color w:val="000000"/>
        </w:rPr>
        <w:t xml:space="preserve"> муниципального округа Курганской </w:t>
      </w:r>
      <w:r w:rsidR="006D6F4D">
        <w:rPr>
          <w:rFonts w:ascii="Liberation Sans" w:hAnsi="Liberation Sans"/>
          <w:color w:val="000000"/>
        </w:rPr>
        <w:t xml:space="preserve">       </w:t>
      </w:r>
      <w:r w:rsidR="00AB1F9E" w:rsidRPr="007F22C8">
        <w:rPr>
          <w:rFonts w:ascii="Liberation Sans" w:hAnsi="Liberation Sans"/>
          <w:color w:val="000000"/>
        </w:rPr>
        <w:t xml:space="preserve">области, согласно </w:t>
      </w:r>
      <w:r w:rsidR="00B41CC1">
        <w:rPr>
          <w:rFonts w:ascii="Liberation Sans" w:hAnsi="Liberation Sans"/>
          <w:color w:val="000000"/>
        </w:rPr>
        <w:t>п</w:t>
      </w:r>
      <w:r w:rsidR="00AB1F9E" w:rsidRPr="007F22C8">
        <w:rPr>
          <w:rFonts w:ascii="Liberation Sans" w:hAnsi="Liberation Sans"/>
          <w:color w:val="000000"/>
        </w:rPr>
        <w:t>риложению</w:t>
      </w:r>
      <w:r w:rsidR="00B83CDB" w:rsidRPr="007F22C8">
        <w:rPr>
          <w:rFonts w:ascii="Liberation Sans" w:hAnsi="Liberation Sans"/>
          <w:color w:val="000000"/>
        </w:rPr>
        <w:t xml:space="preserve"> </w:t>
      </w:r>
      <w:r w:rsidR="00AB1F9E" w:rsidRPr="007F22C8">
        <w:rPr>
          <w:rFonts w:ascii="Liberation Sans" w:hAnsi="Liberation Sans"/>
          <w:color w:val="000000"/>
        </w:rPr>
        <w:t>к настоящему решению.</w:t>
      </w:r>
    </w:p>
    <w:p w:rsidR="00AB1F9E" w:rsidRPr="007F22C8" w:rsidRDefault="00B771FB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color w:val="000000"/>
        </w:rPr>
      </w:pPr>
      <w:r w:rsidRPr="007F22C8">
        <w:rPr>
          <w:rFonts w:ascii="Liberation Sans" w:hAnsi="Liberation Sans"/>
          <w:color w:val="000000"/>
        </w:rPr>
        <w:t xml:space="preserve">2. </w:t>
      </w:r>
      <w:r w:rsidR="00E36B0D" w:rsidRPr="007F22C8">
        <w:rPr>
          <w:rFonts w:ascii="Liberation Sans" w:hAnsi="Liberation Sans"/>
          <w:color w:val="000000"/>
        </w:rPr>
        <w:t xml:space="preserve">Настоящее решение вступает в силу </w:t>
      </w:r>
      <w:r w:rsidR="00B41CC1">
        <w:rPr>
          <w:rFonts w:ascii="Liberation Sans" w:hAnsi="Liberation Sans"/>
          <w:color w:val="000000"/>
        </w:rPr>
        <w:t>после официального обнародования.</w:t>
      </w:r>
      <w:r w:rsidR="00B41CC1">
        <w:rPr>
          <w:rFonts w:ascii="Liberation Sans" w:hAnsi="Liberation Sans"/>
          <w:color w:val="000000"/>
        </w:rPr>
        <w:br/>
        <w:t xml:space="preserve">3. </w:t>
      </w:r>
      <w:r w:rsidR="00E36B0D" w:rsidRPr="007F22C8">
        <w:rPr>
          <w:rFonts w:ascii="Liberation Sans" w:hAnsi="Liberation Sans"/>
          <w:color w:val="000000"/>
        </w:rPr>
        <w:t xml:space="preserve">Обнародовать настоящее решение на информационном стенде Администрации </w:t>
      </w:r>
      <w:proofErr w:type="spellStart"/>
      <w:r w:rsidR="00E36B0D" w:rsidRPr="007F22C8">
        <w:rPr>
          <w:rFonts w:ascii="Liberation Sans" w:hAnsi="Liberation Sans"/>
          <w:color w:val="000000"/>
        </w:rPr>
        <w:t>Мишкинского</w:t>
      </w:r>
      <w:proofErr w:type="spellEnd"/>
      <w:r w:rsidR="00E36B0D" w:rsidRPr="007F22C8">
        <w:rPr>
          <w:rFonts w:ascii="Liberation Sans" w:hAnsi="Liberation Sans"/>
          <w:color w:val="000000"/>
        </w:rPr>
        <w:t xml:space="preserve"> муниципального округа Курганской области и разместить на </w:t>
      </w:r>
      <w:r w:rsidR="006D6F4D">
        <w:rPr>
          <w:rFonts w:ascii="Liberation Sans" w:hAnsi="Liberation Sans"/>
          <w:color w:val="000000"/>
        </w:rPr>
        <w:t xml:space="preserve">                 </w:t>
      </w:r>
      <w:r w:rsidR="00E36B0D" w:rsidRPr="007F22C8">
        <w:rPr>
          <w:rFonts w:ascii="Liberation Sans" w:hAnsi="Liberation Sans"/>
          <w:color w:val="000000"/>
        </w:rPr>
        <w:t xml:space="preserve">официальном сайте Администрации </w:t>
      </w:r>
      <w:proofErr w:type="spellStart"/>
      <w:r w:rsidR="00E36B0D" w:rsidRPr="007F22C8">
        <w:rPr>
          <w:rFonts w:ascii="Liberation Sans" w:hAnsi="Liberation Sans"/>
          <w:color w:val="000000"/>
        </w:rPr>
        <w:t>Мишкинского</w:t>
      </w:r>
      <w:proofErr w:type="spellEnd"/>
      <w:r w:rsidR="00E36B0D" w:rsidRPr="007F22C8">
        <w:rPr>
          <w:rFonts w:ascii="Liberation Sans" w:hAnsi="Liberation Sans"/>
          <w:color w:val="000000"/>
        </w:rPr>
        <w:t xml:space="preserve"> муниципального округа Курганской области в сети «Интернет»</w:t>
      </w:r>
      <w:r w:rsidR="00AB1F9E" w:rsidRPr="007F22C8">
        <w:rPr>
          <w:rFonts w:ascii="Liberation Sans" w:hAnsi="Liberation Sans"/>
          <w:color w:val="000000"/>
        </w:rPr>
        <w:t>.</w:t>
      </w:r>
      <w:r w:rsidR="00AB1F9E" w:rsidRPr="007F22C8">
        <w:rPr>
          <w:rFonts w:ascii="Liberation Sans" w:hAnsi="Liberation Sans"/>
          <w:color w:val="000000"/>
        </w:rPr>
        <w:br/>
      </w:r>
      <w:r w:rsidRPr="007F22C8">
        <w:rPr>
          <w:rFonts w:ascii="Liberation Sans" w:hAnsi="Liberation Sans"/>
          <w:color w:val="000000"/>
        </w:rPr>
        <w:t xml:space="preserve">4.  </w:t>
      </w:r>
      <w:r w:rsidR="00E36B0D" w:rsidRPr="007F22C8">
        <w:rPr>
          <w:rFonts w:ascii="Liberation Sans" w:hAnsi="Liberation Sans"/>
          <w:color w:val="000000"/>
        </w:rPr>
        <w:t xml:space="preserve">Контроль за исполнением настоящего решения возложить на депутата Думы </w:t>
      </w:r>
      <w:r w:rsidR="006D6F4D">
        <w:rPr>
          <w:rFonts w:ascii="Liberation Sans" w:hAnsi="Liberation Sans"/>
          <w:color w:val="000000"/>
        </w:rPr>
        <w:t xml:space="preserve">           </w:t>
      </w:r>
      <w:proofErr w:type="spellStart"/>
      <w:r w:rsidR="00E36B0D" w:rsidRPr="007F22C8">
        <w:rPr>
          <w:rFonts w:ascii="Liberation Sans" w:hAnsi="Liberation Sans"/>
          <w:color w:val="000000"/>
        </w:rPr>
        <w:t>Мишкинского</w:t>
      </w:r>
      <w:proofErr w:type="spellEnd"/>
      <w:r w:rsidR="00E36B0D" w:rsidRPr="007F22C8">
        <w:rPr>
          <w:rFonts w:ascii="Liberation Sans" w:hAnsi="Liberation Sans"/>
          <w:color w:val="000000"/>
        </w:rPr>
        <w:t xml:space="preserve"> муниципального округа Курганской области, председателя постоянной комиссии по экономическому </w:t>
      </w:r>
      <w:r w:rsidRPr="007F22C8">
        <w:rPr>
          <w:rFonts w:ascii="Liberation Sans" w:hAnsi="Liberation Sans"/>
          <w:color w:val="000000"/>
        </w:rPr>
        <w:t>развитию.</w:t>
      </w:r>
    </w:p>
    <w:p w:rsidR="00B771FB" w:rsidRPr="007F22C8" w:rsidRDefault="00B771FB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color w:val="000000"/>
        </w:rPr>
      </w:pPr>
    </w:p>
    <w:p w:rsidR="00B771FB" w:rsidRPr="007F22C8" w:rsidRDefault="00B771FB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ans" w:hAnsi="Liberation Sans"/>
          <w:color w:val="000000"/>
        </w:rPr>
      </w:pPr>
    </w:p>
    <w:p w:rsidR="00B771FB" w:rsidRPr="007F22C8" w:rsidRDefault="00B771FB" w:rsidP="00D7493F">
      <w:pPr>
        <w:suppressAutoHyphens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Председатель Думы</w:t>
      </w:r>
    </w:p>
    <w:p w:rsidR="00B771FB" w:rsidRPr="007F22C8" w:rsidRDefault="00B771FB" w:rsidP="00D7493F">
      <w:pPr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proofErr w:type="spellStart"/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Мишкинского</w:t>
      </w:r>
      <w:proofErr w:type="spellEnd"/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муниципального округа</w:t>
      </w:r>
    </w:p>
    <w:p w:rsidR="00B771FB" w:rsidRPr="007F22C8" w:rsidRDefault="00B771FB" w:rsidP="00D7493F">
      <w:pPr>
        <w:suppressAutoHyphens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Курганской области</w:t>
      </w:r>
      <w:r w:rsidR="00440C01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    </w:t>
      </w: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                   </w:t>
      </w:r>
      <w:r w:rsidR="007F22C8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          </w:t>
      </w: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В.В. Сажин</w:t>
      </w:r>
    </w:p>
    <w:p w:rsidR="00B771FB" w:rsidRPr="007F22C8" w:rsidRDefault="00B771FB" w:rsidP="00D7493F">
      <w:pPr>
        <w:suppressAutoHyphens/>
        <w:autoSpaceDE w:val="0"/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</w:p>
    <w:p w:rsidR="00B771FB" w:rsidRPr="007F22C8" w:rsidRDefault="007F22C8" w:rsidP="00D7493F">
      <w:pPr>
        <w:suppressAutoHyphens/>
        <w:autoSpaceDE w:val="0"/>
        <w:spacing w:after="0" w:line="240" w:lineRule="auto"/>
        <w:ind w:left="-180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           </w:t>
      </w:r>
      <w:r w:rsidR="00B771FB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Глава</w:t>
      </w:r>
    </w:p>
    <w:p w:rsidR="00B771FB" w:rsidRPr="007F22C8" w:rsidRDefault="00B771FB" w:rsidP="00D7493F">
      <w:pPr>
        <w:suppressAutoHyphens/>
        <w:autoSpaceDE w:val="0"/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proofErr w:type="spellStart"/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Мишкинского</w:t>
      </w:r>
      <w:proofErr w:type="spellEnd"/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муниципального округа</w:t>
      </w:r>
    </w:p>
    <w:p w:rsidR="00B771FB" w:rsidRPr="007F22C8" w:rsidRDefault="007F22C8" w:rsidP="00D7493F">
      <w:pPr>
        <w:suppressAutoHyphens/>
        <w:autoSpaceDE w:val="0"/>
        <w:spacing w:after="0" w:line="240" w:lineRule="auto"/>
        <w:ind w:left="-180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</w:t>
      </w:r>
      <w:r w:rsidR="00B771FB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Курганской области                                       </w:t>
      </w: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                        </w:t>
      </w:r>
      <w:r w:rsidR="00B771FB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 </w:t>
      </w:r>
      <w:r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</w:t>
      </w:r>
      <w:r w:rsidR="00B771FB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 xml:space="preserve">   </w:t>
      </w:r>
      <w:proofErr w:type="spellStart"/>
      <w:r w:rsidR="00B771FB" w:rsidRPr="007F22C8">
        <w:rPr>
          <w:rFonts w:ascii="Liberation Sans" w:eastAsia="Times New Roman" w:hAnsi="Liberation Sans" w:cs="Times New Roman"/>
          <w:sz w:val="24"/>
          <w:szCs w:val="24"/>
          <w:lang w:eastAsia="ar-SA"/>
        </w:rPr>
        <w:t>Д.В.Мамонтов</w:t>
      </w:r>
      <w:proofErr w:type="spellEnd"/>
    </w:p>
    <w:p w:rsidR="00B771FB" w:rsidRPr="00B771FB" w:rsidRDefault="00B771FB" w:rsidP="00D7493F">
      <w:pPr>
        <w:suppressAutoHyphens/>
        <w:autoSpaceDE w:val="0"/>
        <w:spacing w:after="0" w:line="240" w:lineRule="auto"/>
        <w:jc w:val="both"/>
        <w:rPr>
          <w:rFonts w:ascii="Liberation Sans" w:eastAsia="Times New Roman" w:hAnsi="Liberation Sans" w:cs="Times New Roman"/>
          <w:lang w:eastAsia="ar-SA"/>
        </w:rPr>
      </w:pPr>
    </w:p>
    <w:p w:rsidR="00B771FB" w:rsidRDefault="00B771FB" w:rsidP="00D7493F">
      <w:pPr>
        <w:suppressAutoHyphens/>
        <w:spacing w:after="0" w:line="240" w:lineRule="auto"/>
        <w:ind w:left="709"/>
        <w:jc w:val="both"/>
        <w:rPr>
          <w:rFonts w:ascii="Liberation Sans" w:eastAsia="Times New Roman" w:hAnsi="Liberation Sans" w:cs="Times New Roman"/>
          <w:sz w:val="16"/>
          <w:szCs w:val="16"/>
          <w:lang w:eastAsia="ar-SA"/>
        </w:rPr>
      </w:pPr>
    </w:p>
    <w:p w:rsidR="00B771FB" w:rsidRDefault="00B771FB" w:rsidP="007F22C8">
      <w:pPr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sz w:val="16"/>
          <w:szCs w:val="16"/>
          <w:lang w:eastAsia="ar-SA"/>
        </w:rPr>
      </w:pPr>
    </w:p>
    <w:p w:rsidR="007F22C8" w:rsidRDefault="007F22C8" w:rsidP="007F22C8">
      <w:pPr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sz w:val="16"/>
          <w:szCs w:val="16"/>
          <w:lang w:eastAsia="ar-SA"/>
        </w:rPr>
      </w:pPr>
    </w:p>
    <w:p w:rsidR="006D6F4D" w:rsidRPr="00B771FB" w:rsidRDefault="006D6F4D" w:rsidP="007F22C8">
      <w:pPr>
        <w:suppressAutoHyphens/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ar-SA"/>
        </w:rPr>
      </w:pPr>
    </w:p>
    <w:p w:rsidR="00B771FB" w:rsidRPr="00B771FB" w:rsidRDefault="00B771FB" w:rsidP="00D7493F">
      <w:pPr>
        <w:suppressAutoHyphens/>
        <w:autoSpaceDE w:val="0"/>
        <w:spacing w:after="0" w:line="240" w:lineRule="auto"/>
        <w:jc w:val="both"/>
        <w:rPr>
          <w:rFonts w:ascii="Liberation Sans" w:eastAsia="Arial" w:hAnsi="Liberation Sans" w:cs="Arial"/>
          <w:sz w:val="18"/>
          <w:szCs w:val="18"/>
          <w:lang w:eastAsia="ar-SA"/>
        </w:rPr>
      </w:pPr>
    </w:p>
    <w:p w:rsidR="00684C65" w:rsidRDefault="00684C65" w:rsidP="00D7493F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ЛИСТ СОГЛАСОВАНИЯ</w:t>
      </w:r>
    </w:p>
    <w:p w:rsidR="00684C65" w:rsidRPr="00684C65" w:rsidRDefault="00684C65" w:rsidP="00D7493F">
      <w:pPr>
        <w:tabs>
          <w:tab w:val="left" w:pos="3012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 решению Думы </w:t>
      </w:r>
      <w:proofErr w:type="spellStart"/>
      <w:r w:rsidRPr="00684C65">
        <w:rPr>
          <w:rFonts w:ascii="Liberation Sans" w:eastAsia="Times New Roman" w:hAnsi="Liberation Sans" w:cs="Arial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муниципального округа Курганской области «</w:t>
      </w:r>
      <w:r w:rsidR="003E2CBB" w:rsidRP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Об утверждении Порядка определения размера арендной платы, порядка, условий и сроков внесения арендной платы за земельные участки, находящиеся в муниципальной собственности </w:t>
      </w:r>
      <w:proofErr w:type="spellStart"/>
      <w:r w:rsidR="003E2CBB" w:rsidRP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="003E2CBB" w:rsidRP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№ _______от «______» _________________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ПРОЕКТ ПОДГОТОВЛЕН И ВНЕСЕН: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комитетом по управлению муниципальным имуществом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Курганской области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Ведущий специалист комитета по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управлению муниципальным имуществом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Курганской области                                                                                  </w:t>
      </w:r>
      <w:r w:rsid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Е.И. Попова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ПРОЕКТ СОГЛАСОВАН: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Председатель комитета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по управлению муниципальным имуществом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Курганской области</w:t>
      </w:r>
      <w:r w:rsidR="00440C01">
        <w:rPr>
          <w:rFonts w:ascii="Liberation Sans" w:eastAsia="Times New Roman" w:hAnsi="Liberation Sans" w:cs="Times New Roman"/>
          <w:sz w:val="24"/>
          <w:szCs w:val="24"/>
          <w:lang w:eastAsia="ru-RU"/>
        </w:rPr>
        <w:t>   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</w:t>
      </w:r>
      <w:r w:rsidR="00BE29B0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</w:t>
      </w:r>
      <w:r w:rsidR="003B30D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А.В.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Микерин</w:t>
      </w:r>
      <w:proofErr w:type="spellEnd"/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Первый заместитель Главы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Курганской области                  </w:t>
      </w:r>
      <w:r w:rsidR="00440C01">
        <w:rPr>
          <w:rFonts w:ascii="Liberation Sans" w:eastAsia="Times New Roman" w:hAnsi="Liberation Sans" w:cs="Times New Roman"/>
          <w:sz w:val="24"/>
          <w:szCs w:val="24"/>
          <w:lang w:eastAsia="ru-RU"/>
        </w:rPr>
        <w:t>  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          </w:t>
      </w:r>
      <w:r w:rsid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3B30D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Е.С.Прокопьев</w:t>
      </w:r>
      <w:proofErr w:type="spellEnd"/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31156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Руководитель юридической службы</w:t>
      </w:r>
    </w:p>
    <w:p w:rsidR="00B31156" w:rsidRPr="00B31156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3115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B31156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B31156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B31156" w:rsidRDefault="00B31156" w:rsidP="00D7493F">
      <w:pPr>
        <w:tabs>
          <w:tab w:val="left" w:pos="7137"/>
        </w:tabs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31156">
        <w:rPr>
          <w:rFonts w:ascii="Liberation Sans" w:eastAsia="Times New Roman" w:hAnsi="Liberation Sans" w:cs="Times New Roman"/>
          <w:sz w:val="24"/>
          <w:szCs w:val="24"/>
          <w:lang w:eastAsia="ru-RU"/>
        </w:rPr>
        <w:t>Курганской области</w:t>
      </w:r>
      <w:r w:rsidR="00440C01">
        <w:rPr>
          <w:rFonts w:ascii="Liberation Sans" w:eastAsia="Times New Roman" w:hAnsi="Liberation Sans" w:cs="Times New Roman"/>
          <w:sz w:val="24"/>
          <w:szCs w:val="24"/>
          <w:lang w:eastAsia="ru-RU"/>
        </w:rPr>
        <w:t> 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Н.Н. </w:t>
      </w:r>
      <w:r w:rsidR="003B30D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Мировщикова</w:t>
      </w:r>
      <w:proofErr w:type="spellEnd"/>
    </w:p>
    <w:p w:rsidR="00B31156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</w:t>
      </w:r>
    </w:p>
    <w:p w:rsid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Курганской области                               </w:t>
      </w:r>
      <w:r w:rsidR="00440C01">
        <w:rPr>
          <w:rFonts w:ascii="Liberation Sans" w:eastAsia="Times New Roman" w:hAnsi="Liberation Sans" w:cs="Times New Roman"/>
          <w:sz w:val="24"/>
          <w:szCs w:val="24"/>
          <w:lang w:eastAsia="ru-RU"/>
        </w:rPr>
        <w:t>  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</w:t>
      </w:r>
      <w:r w:rsidR="003E2CB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  <w:r w:rsidR="003B30DE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               </w:t>
      </w:r>
      <w:r w:rsidRPr="00684C65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Н.В. Андреева</w:t>
      </w:r>
    </w:p>
    <w:p w:rsidR="00B31156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31156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31156" w:rsidRPr="00684C65" w:rsidRDefault="00B31156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684C65" w:rsidRPr="00684C65" w:rsidRDefault="00684C65" w:rsidP="00D7493F">
      <w:pPr>
        <w:spacing w:after="0" w:line="240" w:lineRule="auto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p w:rsidR="00B771FB" w:rsidRDefault="00B771FB" w:rsidP="00D7493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AB1F9E" w:rsidRDefault="00AB1F9E" w:rsidP="00D749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1800FF" w:rsidRDefault="001800FF" w:rsidP="00D7493F">
      <w:pPr>
        <w:jc w:val="both"/>
      </w:pPr>
    </w:p>
    <w:p w:rsidR="001800FF" w:rsidRPr="001800FF" w:rsidRDefault="001800FF" w:rsidP="00D7493F">
      <w:pPr>
        <w:jc w:val="both"/>
      </w:pPr>
    </w:p>
    <w:p w:rsidR="001800FF" w:rsidRPr="001800FF" w:rsidRDefault="001800FF" w:rsidP="00D7493F">
      <w:pPr>
        <w:jc w:val="both"/>
      </w:pPr>
    </w:p>
    <w:p w:rsidR="00802CBF" w:rsidRDefault="00802CBF" w:rsidP="006539B5">
      <w:pPr>
        <w:tabs>
          <w:tab w:val="left" w:pos="3271"/>
        </w:tabs>
        <w:jc w:val="right"/>
      </w:pPr>
    </w:p>
    <w:p w:rsidR="003B30DE" w:rsidRDefault="00C9697E" w:rsidP="006539B5">
      <w:pPr>
        <w:autoSpaceDE w:val="0"/>
        <w:ind w:left="6521"/>
        <w:jc w:val="right"/>
        <w:rPr>
          <w:rFonts w:ascii="Liberation Sans" w:hAnsi="Liberation Sans"/>
          <w:sz w:val="18"/>
          <w:szCs w:val="18"/>
        </w:rPr>
      </w:pPr>
      <w:r w:rsidRPr="00C500D9">
        <w:rPr>
          <w:rFonts w:ascii="Liberation Sans" w:hAnsi="Liberation Sans"/>
          <w:sz w:val="18"/>
          <w:szCs w:val="18"/>
        </w:rPr>
        <w:t xml:space="preserve">                      </w:t>
      </w:r>
    </w:p>
    <w:p w:rsidR="003B30DE" w:rsidRDefault="003B30DE" w:rsidP="006539B5">
      <w:pPr>
        <w:autoSpaceDE w:val="0"/>
        <w:ind w:left="6521"/>
        <w:jc w:val="right"/>
        <w:rPr>
          <w:rFonts w:ascii="Liberation Sans" w:hAnsi="Liberation Sans"/>
          <w:sz w:val="18"/>
          <w:szCs w:val="18"/>
        </w:rPr>
      </w:pPr>
    </w:p>
    <w:p w:rsidR="003B30DE" w:rsidRDefault="003B30DE" w:rsidP="006539B5">
      <w:pPr>
        <w:autoSpaceDE w:val="0"/>
        <w:ind w:left="6521"/>
        <w:jc w:val="right"/>
        <w:rPr>
          <w:rFonts w:ascii="Liberation Sans" w:hAnsi="Liberation Sans"/>
          <w:sz w:val="18"/>
          <w:szCs w:val="18"/>
        </w:rPr>
      </w:pPr>
    </w:p>
    <w:p w:rsidR="001800FF" w:rsidRPr="00C500D9" w:rsidRDefault="00C9697E" w:rsidP="006539B5">
      <w:pPr>
        <w:autoSpaceDE w:val="0"/>
        <w:ind w:left="6521"/>
        <w:jc w:val="right"/>
        <w:rPr>
          <w:rFonts w:ascii="Liberation Sans" w:hAnsi="Liberation Sans"/>
          <w:sz w:val="18"/>
          <w:szCs w:val="18"/>
        </w:rPr>
      </w:pPr>
      <w:r w:rsidRPr="00C500D9">
        <w:rPr>
          <w:rFonts w:ascii="Liberation Sans" w:hAnsi="Liberation Sans"/>
          <w:sz w:val="18"/>
          <w:szCs w:val="18"/>
        </w:rPr>
        <w:lastRenderedPageBreak/>
        <w:t xml:space="preserve">      </w:t>
      </w:r>
      <w:r w:rsidR="001800FF" w:rsidRPr="00C500D9">
        <w:rPr>
          <w:rFonts w:ascii="Liberation Sans" w:hAnsi="Liberation Sans"/>
          <w:sz w:val="18"/>
          <w:szCs w:val="18"/>
        </w:rPr>
        <w:t>Приложение</w:t>
      </w:r>
    </w:p>
    <w:p w:rsidR="001800FF" w:rsidRPr="00C500D9" w:rsidRDefault="001800FF" w:rsidP="00C04C58">
      <w:pPr>
        <w:tabs>
          <w:tab w:val="left" w:pos="4678"/>
        </w:tabs>
        <w:spacing w:after="0" w:line="240" w:lineRule="auto"/>
        <w:ind w:left="5954"/>
        <w:jc w:val="both"/>
        <w:rPr>
          <w:rFonts w:ascii="Liberation Sans" w:eastAsia="Times New Roman" w:hAnsi="Liberation Sans" w:cs="Times New Roman"/>
          <w:sz w:val="18"/>
          <w:szCs w:val="18"/>
          <w:lang w:eastAsia="ru-RU"/>
        </w:rPr>
      </w:pPr>
      <w:r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 xml:space="preserve">к решению Думы </w:t>
      </w:r>
      <w:proofErr w:type="spellStart"/>
      <w:r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>Мишкинского</w:t>
      </w:r>
      <w:proofErr w:type="spellEnd"/>
      <w:r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 xml:space="preserve">                                                                                         муниципального</w:t>
      </w:r>
      <w:r w:rsidR="007415B7"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 xml:space="preserve"> </w:t>
      </w:r>
      <w:r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>округа Курганской области</w:t>
      </w:r>
    </w:p>
    <w:p w:rsidR="001800FF" w:rsidRPr="00C500D9" w:rsidRDefault="00C500D9" w:rsidP="00C04C58">
      <w:pPr>
        <w:spacing w:after="0" w:line="240" w:lineRule="auto"/>
        <w:ind w:left="5954"/>
        <w:jc w:val="both"/>
        <w:rPr>
          <w:rFonts w:ascii="Liberation Sans" w:eastAsia="Times New Roman" w:hAnsi="Liberation Sans" w:cs="Times New Roman"/>
          <w:sz w:val="18"/>
          <w:szCs w:val="18"/>
          <w:lang w:eastAsia="ru-RU"/>
        </w:rPr>
      </w:pPr>
      <w:proofErr w:type="spellStart"/>
      <w:r w:rsidRPr="00C500D9">
        <w:rPr>
          <w:rFonts w:ascii="Liberation Sans" w:eastAsia="Times New Roman" w:hAnsi="Liberation Sans" w:cs="Times New Roman"/>
          <w:sz w:val="18"/>
          <w:szCs w:val="18"/>
          <w:u w:val="single"/>
          <w:lang w:eastAsia="ru-RU"/>
        </w:rPr>
        <w:t>от___________________</w:t>
      </w:r>
      <w:r w:rsidR="001800FF" w:rsidRPr="00C500D9">
        <w:rPr>
          <w:rFonts w:ascii="Liberation Sans" w:eastAsia="Times New Roman" w:hAnsi="Liberation Sans" w:cs="Times New Roman"/>
          <w:sz w:val="18"/>
          <w:szCs w:val="18"/>
          <w:u w:val="single"/>
          <w:lang w:eastAsia="ru-RU"/>
        </w:rPr>
        <w:t>года</w:t>
      </w:r>
      <w:proofErr w:type="spellEnd"/>
      <w:r w:rsidR="001800FF" w:rsidRPr="00C500D9">
        <w:rPr>
          <w:rFonts w:ascii="Liberation Sans" w:eastAsia="Times New Roman" w:hAnsi="Liberation Sans" w:cs="Times New Roman"/>
          <w:sz w:val="18"/>
          <w:szCs w:val="18"/>
          <w:u w:val="single"/>
          <w:lang w:eastAsia="ru-RU"/>
        </w:rPr>
        <w:t xml:space="preserve"> № _______                                                                                               </w:t>
      </w:r>
      <w:proofErr w:type="gramStart"/>
      <w:r w:rsidR="001800FF" w:rsidRPr="00C500D9">
        <w:rPr>
          <w:rFonts w:ascii="Liberation Sans" w:eastAsia="Times New Roman" w:hAnsi="Liberation Sans" w:cs="Times New Roman"/>
          <w:sz w:val="18"/>
          <w:szCs w:val="18"/>
          <w:u w:val="single"/>
          <w:lang w:eastAsia="ru-RU"/>
        </w:rPr>
        <w:t xml:space="preserve">   </w:t>
      </w:r>
      <w:r w:rsidR="001800FF"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>«</w:t>
      </w:r>
      <w:proofErr w:type="gramEnd"/>
      <w:r w:rsidR="001800FF"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 xml:space="preserve">Об утверждении Порядка определения размера арендной платы, порядка, условий и сроков внесения арендной платы за земельные участки, находящиеся в муниципальной собственности </w:t>
      </w:r>
      <w:proofErr w:type="spellStart"/>
      <w:r w:rsidR="001800FF"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>Мишкинского</w:t>
      </w:r>
      <w:proofErr w:type="spellEnd"/>
      <w:r w:rsidR="001800FF" w:rsidRPr="00C500D9">
        <w:rPr>
          <w:rFonts w:ascii="Liberation Sans" w:eastAsia="Times New Roman" w:hAnsi="Liberation Sans" w:cs="Times New Roman"/>
          <w:sz w:val="18"/>
          <w:szCs w:val="18"/>
          <w:lang w:eastAsia="ru-RU"/>
        </w:rPr>
        <w:t xml:space="preserve"> муниципального округа Курганской области»</w:t>
      </w:r>
    </w:p>
    <w:p w:rsidR="001800FF" w:rsidRPr="0035573A" w:rsidRDefault="001800FF" w:rsidP="00D7493F">
      <w:pPr>
        <w:autoSpaceDE w:val="0"/>
        <w:ind w:left="6521"/>
        <w:jc w:val="both"/>
        <w:rPr>
          <w:rFonts w:ascii="Liberation Sans" w:hAnsi="Liberation Sans"/>
          <w:sz w:val="18"/>
          <w:szCs w:val="18"/>
        </w:rPr>
      </w:pPr>
    </w:p>
    <w:p w:rsidR="001800FF" w:rsidRPr="00C500D9" w:rsidRDefault="001800FF" w:rsidP="00D7493F">
      <w:pPr>
        <w:tabs>
          <w:tab w:val="left" w:pos="3271"/>
        </w:tabs>
        <w:spacing w:after="0"/>
        <w:jc w:val="center"/>
        <w:rPr>
          <w:rStyle w:val="a4"/>
          <w:rFonts w:ascii="Liberation Sans" w:hAnsi="Liberation Sans" w:cs="Times New Roman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Pr="00C500D9">
        <w:rPr>
          <w:rStyle w:val="a4"/>
          <w:rFonts w:ascii="Liberation Sans" w:hAnsi="Liberation Sans" w:cs="Times New Roman"/>
          <w:color w:val="000000"/>
          <w:shd w:val="clear" w:color="auto" w:fill="FFFFFF"/>
        </w:rPr>
        <w:t>Порядок</w:t>
      </w:r>
    </w:p>
    <w:p w:rsidR="001800FF" w:rsidRPr="00C500D9" w:rsidRDefault="001800FF" w:rsidP="00D7493F">
      <w:pPr>
        <w:tabs>
          <w:tab w:val="left" w:pos="3271"/>
        </w:tabs>
        <w:spacing w:after="0"/>
        <w:jc w:val="center"/>
        <w:rPr>
          <w:rStyle w:val="a4"/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Style w:val="a4"/>
          <w:rFonts w:ascii="Liberation Sans" w:hAnsi="Liberation Sans" w:cs="Times New Roman"/>
          <w:color w:val="000000"/>
          <w:shd w:val="clear" w:color="auto" w:fill="FFFFFF"/>
        </w:rPr>
        <w:t>определения размера арендной платы, порядка, условий и сроков внесения</w:t>
      </w:r>
    </w:p>
    <w:p w:rsidR="00C9697E" w:rsidRPr="00C500D9" w:rsidRDefault="001800FF" w:rsidP="00D7493F">
      <w:pPr>
        <w:tabs>
          <w:tab w:val="left" w:pos="3271"/>
        </w:tabs>
        <w:spacing w:after="0"/>
        <w:jc w:val="center"/>
        <w:rPr>
          <w:rStyle w:val="a4"/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Style w:val="a4"/>
          <w:rFonts w:ascii="Liberation Sans" w:hAnsi="Liberation Sans" w:cs="Times New Roman"/>
          <w:color w:val="000000"/>
          <w:shd w:val="clear" w:color="auto" w:fill="FFFFFF"/>
        </w:rPr>
        <w:t xml:space="preserve">арендной платы за земельные участки, находящиеся в муниципальной собственности </w:t>
      </w:r>
    </w:p>
    <w:p w:rsidR="001800FF" w:rsidRPr="00C500D9" w:rsidRDefault="001800FF" w:rsidP="00D7493F">
      <w:pPr>
        <w:tabs>
          <w:tab w:val="left" w:pos="3271"/>
        </w:tabs>
        <w:spacing w:after="0"/>
        <w:jc w:val="center"/>
        <w:rPr>
          <w:rStyle w:val="a4"/>
          <w:rFonts w:ascii="Liberation Sans" w:hAnsi="Liberation Sans" w:cs="Times New Roman"/>
          <w:color w:val="000000"/>
          <w:shd w:val="clear" w:color="auto" w:fill="FFFFFF"/>
        </w:rPr>
      </w:pPr>
      <w:proofErr w:type="spellStart"/>
      <w:r w:rsidRPr="00C500D9">
        <w:rPr>
          <w:rStyle w:val="a4"/>
          <w:rFonts w:ascii="Liberation Sans" w:hAnsi="Liberation Sans" w:cs="Times New Roman"/>
          <w:color w:val="000000"/>
          <w:shd w:val="clear" w:color="auto" w:fill="FFFFFF"/>
        </w:rPr>
        <w:t>Мишкинского</w:t>
      </w:r>
      <w:proofErr w:type="spellEnd"/>
      <w:r w:rsidRPr="00C500D9">
        <w:rPr>
          <w:rStyle w:val="a4"/>
          <w:rFonts w:ascii="Liberation Sans" w:hAnsi="Liberation Sans" w:cs="Times New Roman"/>
          <w:color w:val="000000"/>
          <w:shd w:val="clear" w:color="auto" w:fill="FFFFFF"/>
        </w:rPr>
        <w:t xml:space="preserve"> муниципального округа Курганской области</w:t>
      </w:r>
    </w:p>
    <w:p w:rsidR="001800FF" w:rsidRPr="00C500D9" w:rsidRDefault="001800FF" w:rsidP="00FE14EF">
      <w:pPr>
        <w:tabs>
          <w:tab w:val="left" w:pos="3271"/>
        </w:tabs>
        <w:spacing w:after="0"/>
        <w:rPr>
          <w:rFonts w:ascii="Liberation Sans" w:hAnsi="Liberation Sans" w:cs="Times New Roman"/>
          <w:b/>
          <w:bCs/>
          <w:color w:val="000000"/>
          <w:shd w:val="clear" w:color="auto" w:fill="FFFFFF"/>
        </w:rPr>
      </w:pPr>
    </w:p>
    <w:p w:rsidR="00F97E49" w:rsidRPr="00C500D9" w:rsidRDefault="00BB3042" w:rsidP="006539B5">
      <w:pPr>
        <w:tabs>
          <w:tab w:val="left" w:pos="3271"/>
        </w:tabs>
        <w:spacing w:after="0"/>
        <w:jc w:val="both"/>
        <w:rPr>
          <w:rFonts w:ascii="Liberation Sans" w:hAnsi="Liberation Sans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1.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Настоящий Порядок определения размера арендной платы, порядок, условия и сроки внесения арендной платы за земельные участки, находящиеся в муниципальной собственности </w:t>
      </w:r>
      <w:proofErr w:type="spellStart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Мишкинского</w:t>
      </w:r>
      <w:proofErr w:type="spell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муниципального округа Курганской области (далее - Порядок), определяет способы расчета размера арендной платы, а также порядок, условия и сроки внесения арендной платы за земельные участки, находящиеся в муниципальной собственности </w:t>
      </w:r>
      <w:proofErr w:type="spellStart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Мишкинского</w:t>
      </w:r>
      <w:proofErr w:type="spell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муниципального округа Курганской </w:t>
      </w:r>
      <w:r w:rsidR="00BC2F67" w:rsidRPr="00C500D9">
        <w:rPr>
          <w:rFonts w:ascii="Liberation Sans" w:hAnsi="Liberation Sans"/>
          <w:shd w:val="clear" w:color="auto" w:fill="FFFFFF"/>
        </w:rPr>
        <w:t>об</w:t>
      </w:r>
      <w:r w:rsidR="00BC2F67" w:rsidRPr="00C500D9">
        <w:rPr>
          <w:rFonts w:ascii="Liberation Sans" w:hAnsi="Liberation Sans"/>
          <w:spacing w:val="-20"/>
          <w:shd w:val="clear" w:color="auto" w:fill="FFFFFF"/>
        </w:rPr>
        <w:t>ласти</w:t>
      </w:r>
      <w:r w:rsidR="00D7493F" w:rsidRPr="00C500D9">
        <w:rPr>
          <w:rFonts w:ascii="Liberation Sans" w:hAnsi="Liberation Sans"/>
          <w:spacing w:val="-20"/>
          <w:shd w:val="clear" w:color="auto" w:fill="FFFFFF"/>
        </w:rPr>
        <w:t xml:space="preserve"> (далее –земельные </w:t>
      </w:r>
      <w:r w:rsidR="00BC2F67" w:rsidRPr="00C500D9">
        <w:rPr>
          <w:rFonts w:ascii="Liberation Sans" w:hAnsi="Liberation Sans"/>
          <w:spacing w:val="-20"/>
          <w:shd w:val="clear" w:color="auto" w:fill="FFFFFF"/>
        </w:rPr>
        <w:t>участки).</w:t>
      </w:r>
      <w:r w:rsidR="00BC2F67" w:rsidRPr="00C500D9">
        <w:rPr>
          <w:rFonts w:ascii="Liberation Sans" w:hAnsi="Liberation Sans"/>
          <w:spacing w:val="-20"/>
          <w:shd w:val="clear" w:color="auto" w:fill="FFFFFF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2. Годовой размер арендной платы за земельные участки определяется одним из следующих способов: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1) на основании кадастровой стоимости земельных участков;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2) по результатам торгов (конкурсов, аукционов).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3. Годовой размер арендной платы за земельные участки определяется на основании кадастровой стоимости земельного участка и рассчитывается в процентах:</w:t>
      </w:r>
      <w:r w:rsidR="00BC2F67" w:rsidRPr="00C500D9">
        <w:rPr>
          <w:rFonts w:ascii="Liberation Sans" w:hAnsi="Liberation Sans"/>
        </w:rPr>
        <w:br/>
      </w:r>
      <w:r w:rsidR="00DF691B" w:rsidRPr="00C500D9">
        <w:rPr>
          <w:rFonts w:ascii="Liberation Sans" w:hAnsi="Liberation Sans"/>
          <w:shd w:val="clear" w:color="auto" w:fill="FFFFFF"/>
        </w:rPr>
        <w:t>3.</w:t>
      </w:r>
      <w:r w:rsidR="00BC2F67" w:rsidRPr="00C500D9">
        <w:rPr>
          <w:rFonts w:ascii="Liberation Sans" w:hAnsi="Liberation Sans"/>
          <w:shd w:val="clear" w:color="auto" w:fill="FFFFFF"/>
        </w:rPr>
        <w:t>1 0,01 процента в отношении: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физическим или юридическим лицам, имеющим право на освобождение от уплаты земельного налога в соответствии с законодательством о налогах и сборах, за исключением случаев, когда право на заключение договора аренды земельного участка приобретено на торгах (конкурсах, аукционах);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нулю, за исключением случаев, когда право на заключение договора аренды земельного участка приобретено на торгах (конкурсах, аукционах);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физическим лицам, имеющим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базы, за исключением случаев, когда право на заключение договора аренды земельного участка приобретено на торгах (конкурсах, аукционах). При этом ставка 0,01 процента устанавливается в отношении арендной платы, равной размеру такого вычета;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изъятых из оборота, если земельные участки в случаях, установленных федеральными законами, могут быть переданы в аренду, за исключением случаев, когда право на заключение договора аренды земельного участка приобретено на торгах (конкурсах, аукционах);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загрязненных опасными отходами, радиоактивными веществами, подвергшихся загрязнению, заражению и деградации, за исключением случаев консервации земель с изъятием их из оборота;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организациям, образующим инфраструктуру под</w:t>
      </w:r>
      <w:r w:rsidR="00BC2F67" w:rsidRPr="00C500D9">
        <w:rPr>
          <w:rFonts w:ascii="Liberation Sans" w:hAnsi="Liberation Sans"/>
          <w:shd w:val="clear" w:color="auto" w:fill="FFFFFF"/>
        </w:rPr>
        <w:lastRenderedPageBreak/>
        <w:t>держки субъектов малого и среднего предпринимательства в Курганской области, учредителями которых являются исполнительные органы государственной власти Курганской области;</w:t>
      </w:r>
      <w:r w:rsidR="00BC2F67" w:rsidRPr="00C500D9">
        <w:rPr>
          <w:rFonts w:ascii="Liberation Sans" w:hAnsi="Liberation Sans"/>
        </w:rPr>
        <w:br/>
      </w:r>
      <w:r w:rsidR="00DF691B" w:rsidRPr="00C500D9">
        <w:rPr>
          <w:rFonts w:ascii="Liberation Sans" w:hAnsi="Liberation Sans"/>
          <w:shd w:val="clear" w:color="auto" w:fill="FFFFFF"/>
        </w:rPr>
        <w:t>3.</w:t>
      </w:r>
      <w:r w:rsidR="00BC2F67" w:rsidRPr="00C500D9">
        <w:rPr>
          <w:rFonts w:ascii="Liberation Sans" w:hAnsi="Liberation Sans"/>
          <w:shd w:val="clear" w:color="auto" w:fill="FFFFFF"/>
        </w:rPr>
        <w:t>2</w:t>
      </w:r>
      <w:r w:rsidR="00DF691B" w:rsidRPr="00C500D9">
        <w:rPr>
          <w:rFonts w:ascii="Liberation Sans" w:hAnsi="Liberation Sans"/>
          <w:shd w:val="clear" w:color="auto" w:fill="FFFFFF"/>
        </w:rPr>
        <w:t xml:space="preserve"> </w:t>
      </w:r>
      <w:r w:rsidR="00BC2F67" w:rsidRPr="00C500D9">
        <w:rPr>
          <w:rFonts w:ascii="Liberation Sans" w:hAnsi="Liberation Sans"/>
          <w:shd w:val="clear" w:color="auto" w:fill="FFFFFF"/>
        </w:rPr>
        <w:t xml:space="preserve"> 0,5 процента в отношении: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занятых военными и другими специальными объектами, автодромами, закрытыми площадками для первоначального обучения вождению автотранспортных средств и другими объектами некоммерческих организаций, предназначенными для образовательной деятельности по военно-учетным специальностям, а также деятельности по военно-патриотическому воспитанию граждан и развитию военно-прикладных и технических видов спорта, водными объектами, многоквартирными домами, дачами;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для ведения личного подсобного хозяйства, садоводства, ог</w:t>
      </w:r>
      <w:r w:rsidR="00672AB1" w:rsidRPr="00C500D9">
        <w:rPr>
          <w:rFonts w:ascii="Liberation Sans" w:hAnsi="Liberation Sans"/>
          <w:shd w:val="clear" w:color="auto" w:fill="FFFFFF"/>
        </w:rPr>
        <w:t>ородничества, дачного хозяйства в границах населенных пунктов;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 в составе рекреационных зон, в том числе занятых лесами, скверами, парками, садами, прудами, озерами, водохранилищами, используемых для отдыха граждан и туризма;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для строительства, реконструкции, капитального ремонта многоквартирных домов;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для строительства, реконструкции, капитального ремонта и эксплуатации индивидуальных и коллективных гаражей, хозяйственных блоков, погребов;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предназначенных для комплексного освоения территории в целях жилищного строительства и образованных из земельного участка, предоставленного для комплексного освоения территории в целях жилищного строительства;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занятых хозяйствами и питомниками служебного собаководства, приютами для временного содержания домашних и безнадзорных животных;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предоставленных для строительства, реконструкции объектов образования и спорта;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>- земельных участков, расположенных в границах лечебно-оздоровительных местностей и курортов регионального и местного значения;</w:t>
      </w:r>
      <w:r w:rsidR="00BC2F67" w:rsidRPr="00C500D9">
        <w:rPr>
          <w:rFonts w:ascii="Liberation Sans" w:hAnsi="Liberation Sans"/>
        </w:rPr>
        <w:br/>
      </w:r>
      <w:r w:rsidR="00DF691B" w:rsidRPr="00C500D9">
        <w:rPr>
          <w:rFonts w:ascii="Liberation Sans" w:hAnsi="Liberation Sans"/>
          <w:shd w:val="clear" w:color="auto" w:fill="FFFFFF"/>
        </w:rPr>
        <w:t>3.</w:t>
      </w:r>
      <w:r w:rsidR="00BC2F67" w:rsidRPr="00C500D9">
        <w:rPr>
          <w:rFonts w:ascii="Liberation Sans" w:hAnsi="Liberation Sans"/>
          <w:shd w:val="clear" w:color="auto" w:fill="FFFFFF"/>
        </w:rPr>
        <w:t>3</w:t>
      </w:r>
      <w:r w:rsidR="00DF691B" w:rsidRPr="00C500D9">
        <w:rPr>
          <w:rFonts w:ascii="Liberation Sans" w:hAnsi="Liberation Sans"/>
          <w:shd w:val="clear" w:color="auto" w:fill="FFFFFF"/>
        </w:rPr>
        <w:t xml:space="preserve"> </w:t>
      </w:r>
      <w:r w:rsidR="00BC2F67" w:rsidRPr="00C500D9">
        <w:rPr>
          <w:rFonts w:ascii="Liberation Sans" w:hAnsi="Liberation Sans"/>
          <w:shd w:val="clear" w:color="auto" w:fill="FFFFFF"/>
        </w:rPr>
        <w:t xml:space="preserve"> 0,6 процента в отношении:</w:t>
      </w:r>
      <w:r w:rsidR="00BC2F67" w:rsidRPr="00C500D9">
        <w:rPr>
          <w:rFonts w:ascii="Liberation Sans" w:hAnsi="Liberation Sans"/>
        </w:rPr>
        <w:br/>
      </w:r>
      <w:r w:rsidR="00BC2F67" w:rsidRPr="00C500D9">
        <w:rPr>
          <w:rFonts w:ascii="Liberation Sans" w:hAnsi="Liberation Sans"/>
          <w:shd w:val="clear" w:color="auto" w:fill="FFFFFF"/>
        </w:rPr>
        <w:t xml:space="preserve">- </w:t>
      </w:r>
      <w:r w:rsidR="00547207" w:rsidRPr="00C500D9">
        <w:rPr>
          <w:rFonts w:ascii="Liberation Sans" w:hAnsi="Liberation Sans"/>
          <w:shd w:val="clear" w:color="auto" w:fill="FFFFFF"/>
        </w:rPr>
        <w:t>земельных участков, предоставленных</w:t>
      </w:r>
      <w:r w:rsidR="00676F64" w:rsidRPr="00C500D9">
        <w:rPr>
          <w:rFonts w:ascii="Liberation Sans" w:hAnsi="Liberation Sans"/>
          <w:shd w:val="clear" w:color="auto" w:fill="FFFFFF"/>
        </w:rPr>
        <w:t xml:space="preserve"> гражданину для индивиду</w:t>
      </w:r>
      <w:r w:rsidR="00F97E49" w:rsidRPr="00C500D9">
        <w:rPr>
          <w:rFonts w:ascii="Liberation Sans" w:hAnsi="Liberation Sans"/>
          <w:shd w:val="clear" w:color="auto" w:fill="FFFFFF"/>
        </w:rPr>
        <w:t>ального жилищного строительства;</w:t>
      </w:r>
    </w:p>
    <w:p w:rsidR="009B4700" w:rsidRPr="00C500D9" w:rsidRDefault="00F97E49" w:rsidP="00C500D9">
      <w:pPr>
        <w:tabs>
          <w:tab w:val="left" w:pos="3271"/>
        </w:tabs>
        <w:spacing w:after="0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-</w:t>
      </w:r>
      <w:r w:rsidR="00676F64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сенокошения или выпаса сельскохозяйственных животных в границах населенного </w:t>
      </w:r>
      <w:proofErr w:type="gramStart"/>
      <w:r w:rsidR="00676F64" w:rsidRPr="00C500D9">
        <w:rPr>
          <w:rFonts w:ascii="Liberation Sans" w:hAnsi="Liberation Sans" w:cs="Times New Roman"/>
          <w:color w:val="000000"/>
          <w:shd w:val="clear" w:color="auto" w:fill="FFFFFF"/>
        </w:rPr>
        <w:t>пункта;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</w:t>
      </w:r>
      <w:proofErr w:type="gram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земельных участков, предоставленных крестьянскому (фермерскому) хозяйству для осуществления крестьянским (фермерским) хозяйством его деятельности, за исключением земельного участка из земель сельскохозяйственного назначения;</w:t>
      </w:r>
    </w:p>
    <w:p w:rsidR="00672AB1" w:rsidRPr="00C500D9" w:rsidRDefault="009B4700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- земельных участков</w:t>
      </w:r>
      <w:r w:rsidR="00F75632" w:rsidRPr="00C500D9">
        <w:rPr>
          <w:rFonts w:ascii="Liberation Sans" w:hAnsi="Liberation Sans" w:cs="Times New Roman"/>
          <w:color w:val="000000"/>
          <w:shd w:val="clear" w:color="auto" w:fill="FFFFFF"/>
        </w:rPr>
        <w:t>,</w:t>
      </w:r>
      <w:r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для ведения личного подсобного хозяйства на полевых участках земель сельскохозяйственного назначения для </w:t>
      </w:r>
      <w:proofErr w:type="gramStart"/>
      <w:r w:rsidRPr="00C500D9">
        <w:rPr>
          <w:rFonts w:ascii="Liberation Sans" w:hAnsi="Liberation Sans" w:cs="Times New Roman"/>
          <w:color w:val="000000"/>
          <w:shd w:val="clear" w:color="auto" w:fill="FFFFFF"/>
        </w:rPr>
        <w:t>граждан;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4</w:t>
      </w:r>
      <w:proofErr w:type="gramEnd"/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1,0 процента в отношении:</w:t>
      </w:r>
    </w:p>
    <w:p w:rsidR="00DF691B" w:rsidRPr="00C500D9" w:rsidRDefault="00672AB1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</w:rPr>
        <w:t>-  в отношении земельного участка из земель сельскохозяйственного назначения</w:t>
      </w:r>
      <w:r w:rsidR="00F97E49" w:rsidRPr="00C500D9">
        <w:rPr>
          <w:rFonts w:ascii="Liberation Sans" w:hAnsi="Liberation Sans" w:cs="Times New Roman"/>
          <w:color w:val="000000"/>
        </w:rPr>
        <w:t>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земельных участков, занятых объектами частных дошкольных образовательных организаций;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A6407D" w:rsidRPr="00C500D9">
        <w:rPr>
          <w:rFonts w:ascii="Liberation Sans" w:hAnsi="Liberation Sans" w:cs="Times New Roman"/>
          <w:color w:val="000000"/>
          <w:shd w:val="clear" w:color="auto" w:fill="FFFFFF"/>
        </w:rPr>
        <w:t>3.5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1,5 процента в отношении: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земельных участков, предоставленных для строительства, реконструкции, капитального ремонта объектов (за исключением многоквартирных домов, индивидуальных и коллективных гаражей, хозяйственных блоков и погребов, объектов образования и спорта, индивидуального жилищного строительства) в течение трехлетнего срока с момента заключения договора аренды земельного участка для объектов капитального строительства и одного года с момента заключения договора аренды земельного участка для временных построек. В случае превышения указанных сроков до сдачи таких объектов в эксплуатацию арендная плата начисляется в размере 2,0 процента для объектов капитального строительства и 30,0 процента для временных построек (за исключением земельных участков, предоставленных под автомобильные стоянки по оказанию платных услуг населению по временному хранению автотранспорта);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земельных участков, занятых объектами транспортных систем естественных монополий, в том числе газопроводами, наземными и подземными зданиями, строениями, сооружениями, устройствами и другими объектами газопроводного транспорта;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A6407D" w:rsidRPr="00C500D9">
        <w:rPr>
          <w:rFonts w:ascii="Liberation Sans" w:hAnsi="Liberation Sans" w:cs="Times New Roman"/>
          <w:color w:val="000000"/>
          <w:shd w:val="clear" w:color="auto" w:fill="FFFFFF"/>
        </w:rPr>
        <w:lastRenderedPageBreak/>
        <w:t>3.6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2,0 процента в отношении: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- земельных участков, предоставленных </w:t>
      </w:r>
      <w:proofErr w:type="spellStart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недропользователю</w:t>
      </w:r>
      <w:proofErr w:type="spell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для проведения работ, связанных с пользованием недрами;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7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5,0 процента в отношении земельных участков, предоставленных под автомобильные стоянки по оказанию платных услуг населению по временному хранению автотранспорта;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8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9,0 процента в отношении: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- земельных участков, занятых объектами торговли и общественного питания, </w:t>
      </w:r>
      <w:proofErr w:type="spellStart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автогазозаправочными</w:t>
      </w:r>
      <w:proofErr w:type="spell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станциями, автозаправочными станциями, шиномонтажными мастерскими, автомойками;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земельных участков, занятых административными зданиями (офисами), находящимися в собственности у физических лиц (в том числе индивидуальных предпринимателей) и юридических лиц (за исключением государственных и муниципальных унитарных предприятий);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9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30,0 процента в отношении земельных участков, занятых объектами розничной торговли, государственная регистрация прав на которые не требуется (остановочно-торговые комплексы, киоски, ларьки, торговые павильоны, палатки и навесы);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A6407D" w:rsidRPr="00C500D9">
        <w:rPr>
          <w:rFonts w:ascii="Liberation Sans" w:hAnsi="Liberation Sans" w:cs="Times New Roman"/>
          <w:color w:val="000000"/>
          <w:shd w:val="clear" w:color="auto" w:fill="FFFFFF"/>
        </w:rPr>
        <w:t>10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80,0 процента в отношении земельных участков, предоставленных лицу, не являющемуся </w:t>
      </w:r>
      <w:proofErr w:type="spellStart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недропользователем</w:t>
      </w:r>
      <w:proofErr w:type="spellEnd"/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, для проведения работ, связанных с пользованием недрами;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11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2,0 процента в отношении прочих земельных участков.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4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. В случае если на стороне арендатора выступают несколько лиц, годовой размер арендной платы рассчитывается каждому арендатору пропорционально его доле в праве на имущество, находящееся на земельном участке. Отступление от этого правила возможно с согласия всех правообладателей здания, сооружения или помещений в них либо по решению суда. При этом для каждого арендатора расчет годового размера арендной платы производится в размере процента от кадастровой стоимости земельно</w:t>
      </w:r>
      <w:r w:rsidR="00A0042D" w:rsidRPr="00C500D9">
        <w:rPr>
          <w:rFonts w:ascii="Liberation Sans" w:hAnsi="Liberation Sans" w:cs="Times New Roman"/>
          <w:color w:val="000000"/>
          <w:shd w:val="clear" w:color="auto" w:fill="FFFFFF"/>
        </w:rPr>
        <w:t>го участка, указанного в пункте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2, настоящего Порядка.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5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. В случае переоформления юридическими лицами права постоянного (бессрочного) пользования земельными участками на право аренды этих участков в соответствии с пунктом 2 статьи 3 Федерального закона от 25 октября 2001 года N 137-ФЗ "О введении в действие Земельного кодекса Российской Федерации" (далее - Федеральный закон "О введении в действие Земельного кодекса Российской Федерации") годовой размер арендной платы устанавливается: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- 2,0 процента кадастровой стоимости земельного участка;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- 1,5 процента кадастровой стоимости земельного участка, изъятого из оборота или ограниченного в обороте;</w:t>
      </w:r>
    </w:p>
    <w:p w:rsidR="007F6352" w:rsidRPr="00C500D9" w:rsidRDefault="00DF691B" w:rsidP="00D46AD3">
      <w:pPr>
        <w:tabs>
          <w:tab w:val="left" w:pos="3271"/>
        </w:tabs>
        <w:spacing w:after="0"/>
        <w:jc w:val="both"/>
        <w:rPr>
          <w:rFonts w:ascii="Liberation Sans" w:hAnsi="Liberation Sans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.</w:t>
      </w:r>
      <w:r w:rsidR="007F6352" w:rsidRPr="00C500D9">
        <w:rPr>
          <w:rFonts w:ascii="Liberation Sans" w:hAnsi="Liberation Sans" w:cs="Times New Roman"/>
        </w:rPr>
        <w:t xml:space="preserve"> </w:t>
      </w:r>
      <w:r w:rsidR="00092A1B" w:rsidRPr="00C500D9">
        <w:rPr>
          <w:rFonts w:ascii="Liberation Sans" w:hAnsi="Liberation Sans" w:cs="Times New Roman"/>
        </w:rPr>
        <w:t>В соответствии со с</w:t>
      </w:r>
      <w:r w:rsidR="007F6352" w:rsidRPr="00C500D9">
        <w:rPr>
          <w:rFonts w:ascii="Liberation Sans" w:hAnsi="Liberation Sans" w:cs="Times New Roman"/>
        </w:rPr>
        <w:t>т. 39.7.</w:t>
      </w:r>
      <w:r w:rsidR="00092A1B" w:rsidRPr="00C500D9">
        <w:rPr>
          <w:rFonts w:ascii="Liberation Sans" w:hAnsi="Liberation Sans" w:cs="Times New Roman"/>
        </w:rPr>
        <w:t xml:space="preserve"> Земельного кодекса Российской Федерации «</w:t>
      </w:r>
      <w:r w:rsidR="007F6352" w:rsidRPr="00C500D9">
        <w:rPr>
          <w:rFonts w:ascii="Liberation Sans" w:hAnsi="Liberation Sans" w:cs="Times New Roman"/>
        </w:rPr>
        <w:t>Размер арендной платы за земельный участок, находящийся в государственной или муниципальной собственности</w:t>
      </w:r>
      <w:r w:rsidR="00092A1B" w:rsidRPr="00C500D9">
        <w:rPr>
          <w:rFonts w:ascii="Liberation Sans" w:hAnsi="Liberation Sans" w:cs="Times New Roman"/>
        </w:rPr>
        <w:t>»</w:t>
      </w:r>
      <w:r w:rsidR="00344573">
        <w:rPr>
          <w:rFonts w:ascii="Liberation Sans" w:hAnsi="Liberation Sans" w:cs="Times New Roman"/>
        </w:rPr>
        <w:t>: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E43C7E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1. Размер арендной платы за земельный участок, находящийся в государственной или муниципальной собственности,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E43C7E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2. В случае заключения договора аренды земельного участка, находящегося в государственной или муниципальной собственности,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аукциона.</w:t>
      </w:r>
    </w:p>
    <w:p w:rsidR="007F6352" w:rsidRPr="00C500D9" w:rsidRDefault="007F6352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аукциона.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3. Если иное не установлено настоящим Кодексом или другими федеральными законами, порядок определения размера арендной платы за земельные участки, находящиеся в государственной или муниципальной собственности и предоставленные в аренду без торгов, устанавливается: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lastRenderedPageBreak/>
        <w:t>6.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A6407D" w:rsidRPr="00C500D9">
        <w:rPr>
          <w:rFonts w:ascii="Liberation Sans" w:hAnsi="Liberation Sans" w:cs="Times New Roman"/>
          <w:color w:val="000000"/>
          <w:shd w:val="clear" w:color="auto" w:fill="FFFFFF"/>
        </w:rPr>
        <w:t>1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Правительством Российской Федерации в отношении земельных участков, находящихся в федеральной собственности;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2 органом государственной власти субъекта Российской Федерации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3.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3 органом местного самоуправления в отношении земельных участков, находящихся в муниципальной собственности.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E43C7E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4. Размер арендной платы за земельные участки, находящиеся в государственной или муниципальной собственности и предоставленные для размещения объектов, предусмотренных подпунктом 2 статьи 49 настоящего Кодекса, а также для проведения работ, связанных с пользованием недрами,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E43C7E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5. Размер арендной платы за земельный участок, находящийся в государственной или муниципальной собственности,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>5.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>1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</w:t>
      </w:r>
      <w:r w:rsidR="00A6407D" w:rsidRPr="00C500D9">
        <w:rPr>
          <w:rFonts w:ascii="Liberation Sans" w:hAnsi="Liberation Sans" w:cs="Times New Roman"/>
          <w:color w:val="000000"/>
          <w:shd w:val="clear" w:color="auto" w:fill="FFFFFF"/>
        </w:rPr>
        <w:t>5.2 с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6.5.3.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6.5.4.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7F6352" w:rsidRPr="00C500D9" w:rsidRDefault="008E442E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6.5.5</w:t>
      </w:r>
      <w:r w:rsidR="00DF691B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. 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 в соответствии с пунктом 3 или 4 статьи 39_20 настоящего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222EB7" w:rsidRPr="00C500D9" w:rsidRDefault="00222EB7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Годовой размер арендной платы определяется в размере земельного налога при заключении договора аренды земельного участка в случаях, указанных в пункте 5 статьи 39-7 Земельного кодекса Российской Федерации, а также в случае предоставления земельного участка членам садоводческого, огороднического или дачного некоммерческого объединения граждан или этому объединению в аренду в соответствии с пунктом 2-7 статьи 3 Федерального закона "О введении в действие Земельного кодекса Российской Федерации".</w:t>
      </w:r>
    </w:p>
    <w:p w:rsidR="00BC2F67" w:rsidRPr="00C500D9" w:rsidRDefault="00DF691B" w:rsidP="00D46AD3">
      <w:pPr>
        <w:tabs>
          <w:tab w:val="left" w:pos="3271"/>
        </w:tabs>
        <w:spacing w:after="0"/>
        <w:jc w:val="both"/>
        <w:rPr>
          <w:rFonts w:ascii="Liberation Sans" w:hAnsi="Liberation Sans" w:cs="Times New Roman"/>
          <w:color w:val="000000"/>
          <w:shd w:val="clear" w:color="auto" w:fill="FFFFFF"/>
        </w:rPr>
      </w:pPr>
      <w:r w:rsidRPr="00C500D9">
        <w:rPr>
          <w:rFonts w:ascii="Liberation Sans" w:hAnsi="Liberation Sans" w:cs="Times New Roman"/>
          <w:color w:val="000000"/>
          <w:shd w:val="clear" w:color="auto" w:fill="FFFFFF"/>
        </w:rPr>
        <w:t>7</w:t>
      </w:r>
      <w:r w:rsidR="007F6352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.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Договором аренды земельного участка, в соответствии с которым годовой размер арендной платы рассчитан на основании кадастровой стоимости земельного участка, может предусматриваться возможность изменения годового размера арендной платы в связи с изменением кадастровой стоимости земельного участка. При этом годовой размер арендной платы подлежит перерасчету по состоянию на 1 января года, следующего за годом, в котором произошло изменение кадастровой стоимости.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 xml:space="preserve">Изменение в расчете арендных платежей в связи с пересмотром годового размера арендной 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lastRenderedPageBreak/>
        <w:t>платы доводится арендодателем до арендатора путем направления письменного уведомления.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Pr="00C500D9">
        <w:rPr>
          <w:rFonts w:ascii="Liberation Sans" w:hAnsi="Liberation Sans" w:cs="Times New Roman"/>
          <w:color w:val="000000"/>
          <w:shd w:val="clear" w:color="auto" w:fill="FFFFFF"/>
        </w:rPr>
        <w:t>8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. В случае,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на торгах (конкурсах, аукционах), то годовой размер арендной платы определяется по результатам таких торгов (конкурсов, аукционов).</w:t>
      </w:r>
      <w:r w:rsidR="00BC2F67" w:rsidRPr="00C500D9">
        <w:rPr>
          <w:rFonts w:ascii="Liberation Sans" w:hAnsi="Liberation Sans" w:cs="Times New Roman"/>
          <w:color w:val="000000"/>
        </w:rPr>
        <w:br/>
      </w:r>
      <w:r w:rsidRPr="00C500D9">
        <w:rPr>
          <w:rFonts w:ascii="Liberation Sans" w:hAnsi="Liberation Sans" w:cs="Times New Roman"/>
          <w:color w:val="000000"/>
          <w:shd w:val="clear" w:color="auto" w:fill="FFFFFF"/>
        </w:rPr>
        <w:t>9</w:t>
      </w:r>
      <w:r w:rsidR="00BC2F67" w:rsidRPr="00C500D9">
        <w:rPr>
          <w:rFonts w:ascii="Liberation Sans" w:hAnsi="Liberation Sans" w:cs="Times New Roman"/>
          <w:color w:val="000000"/>
          <w:shd w:val="clear" w:color="auto" w:fill="FFFFFF"/>
        </w:rPr>
        <w:t>. Порядок, условия и сроки внесения арендной платы за использование земельных участков устанавливаются договором аренды земельного участка. В случае возникновения задолженности по договору аренды земельного участка поступившая сумма за аренду земельного участка направляется на погашение ранее возникшей задолженности по указанному договору аренды независимо от указания в платежных документах о периоде аренды, за который вносится сумма арендной платы.</w:t>
      </w:r>
    </w:p>
    <w:sectPr w:rsidR="00BC2F67" w:rsidRPr="00C500D9" w:rsidSect="0094457A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7375"/>
    <w:multiLevelType w:val="hybridMultilevel"/>
    <w:tmpl w:val="B07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F559E"/>
    <w:multiLevelType w:val="hybridMultilevel"/>
    <w:tmpl w:val="B860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autoHyphenation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9E"/>
    <w:rsid w:val="00092A1B"/>
    <w:rsid w:val="001800FF"/>
    <w:rsid w:val="00222EB7"/>
    <w:rsid w:val="00344573"/>
    <w:rsid w:val="003B30DE"/>
    <w:rsid w:val="003C1274"/>
    <w:rsid w:val="003E2CBB"/>
    <w:rsid w:val="00440C01"/>
    <w:rsid w:val="00487B2D"/>
    <w:rsid w:val="00547207"/>
    <w:rsid w:val="005728AC"/>
    <w:rsid w:val="00597C4B"/>
    <w:rsid w:val="005A17D5"/>
    <w:rsid w:val="006539B5"/>
    <w:rsid w:val="00672AB1"/>
    <w:rsid w:val="00676F64"/>
    <w:rsid w:val="00684C65"/>
    <w:rsid w:val="006D6F4D"/>
    <w:rsid w:val="007415B7"/>
    <w:rsid w:val="00753F39"/>
    <w:rsid w:val="007F22C8"/>
    <w:rsid w:val="007F6352"/>
    <w:rsid w:val="00802CBF"/>
    <w:rsid w:val="008B4332"/>
    <w:rsid w:val="008E442E"/>
    <w:rsid w:val="0094457A"/>
    <w:rsid w:val="009B37FA"/>
    <w:rsid w:val="009B4700"/>
    <w:rsid w:val="00A00314"/>
    <w:rsid w:val="00A0042D"/>
    <w:rsid w:val="00A5646A"/>
    <w:rsid w:val="00A6407D"/>
    <w:rsid w:val="00AB1F9E"/>
    <w:rsid w:val="00B31156"/>
    <w:rsid w:val="00B41CC1"/>
    <w:rsid w:val="00B771FB"/>
    <w:rsid w:val="00B83CDB"/>
    <w:rsid w:val="00BB3042"/>
    <w:rsid w:val="00BC2F67"/>
    <w:rsid w:val="00BE29B0"/>
    <w:rsid w:val="00C04C58"/>
    <w:rsid w:val="00C500D9"/>
    <w:rsid w:val="00C9697E"/>
    <w:rsid w:val="00D46AD3"/>
    <w:rsid w:val="00D52A15"/>
    <w:rsid w:val="00D7493F"/>
    <w:rsid w:val="00DF691B"/>
    <w:rsid w:val="00E36B0D"/>
    <w:rsid w:val="00E43C7E"/>
    <w:rsid w:val="00F75632"/>
    <w:rsid w:val="00F97E49"/>
    <w:rsid w:val="00FE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E3B0-CC2F-4927-8163-F6999956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F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9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72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51A9-699C-4CCE-88AC-21850EF5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Дума</cp:lastModifiedBy>
  <cp:revision>44</cp:revision>
  <cp:lastPrinted>2023-04-20T09:28:00Z</cp:lastPrinted>
  <dcterms:created xsi:type="dcterms:W3CDTF">2023-03-20T05:43:00Z</dcterms:created>
  <dcterms:modified xsi:type="dcterms:W3CDTF">2023-04-28T03:34:00Z</dcterms:modified>
</cp:coreProperties>
</file>