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9A" w:rsidRPr="003F643C" w:rsidRDefault="0040469A" w:rsidP="0040469A">
      <w:pPr>
        <w:spacing w:line="298" w:lineRule="exact"/>
        <w:ind w:left="5812"/>
        <w:rPr>
          <w:rFonts w:ascii="Liberation Sans" w:hAnsi="Liberation Sans"/>
        </w:rPr>
      </w:pPr>
      <w:r>
        <w:rPr>
          <w:rFonts w:ascii="Liberation Sans" w:hAnsi="Liberation Sans"/>
        </w:rPr>
        <w:t>Приложение 1</w:t>
      </w:r>
    </w:p>
    <w:p w:rsidR="0040469A" w:rsidRPr="003F643C" w:rsidRDefault="0040469A" w:rsidP="0040469A">
      <w:pPr>
        <w:spacing w:after="1076" w:line="298" w:lineRule="exact"/>
        <w:ind w:left="5812" w:right="309"/>
        <w:rPr>
          <w:rFonts w:ascii="Liberation Sans" w:hAnsi="Liberation Sans"/>
        </w:rPr>
      </w:pPr>
      <w:r w:rsidRPr="003F643C">
        <w:rPr>
          <w:rFonts w:ascii="Liberation Sans" w:hAnsi="Liberation Sans"/>
        </w:rPr>
        <w:t xml:space="preserve">к </w:t>
      </w:r>
      <w:r>
        <w:rPr>
          <w:rFonts w:ascii="Liberation Sans" w:hAnsi="Liberation Sans"/>
        </w:rPr>
        <w:t xml:space="preserve">постановлению Администрации </w:t>
      </w:r>
      <w:proofErr w:type="spellStart"/>
      <w:r>
        <w:rPr>
          <w:rFonts w:ascii="Liberation Sans" w:hAnsi="Liberation Sans"/>
        </w:rPr>
        <w:t>Мишкинского</w:t>
      </w:r>
      <w:proofErr w:type="spellEnd"/>
      <w:r>
        <w:rPr>
          <w:rFonts w:ascii="Liberation Sans" w:hAnsi="Liberation Sans"/>
        </w:rPr>
        <w:t xml:space="preserve"> района от ___________202</w:t>
      </w:r>
      <w:r w:rsidR="00F80D24">
        <w:rPr>
          <w:rFonts w:ascii="Liberation Sans" w:hAnsi="Liberation Sans"/>
        </w:rPr>
        <w:t>2</w:t>
      </w:r>
      <w:r>
        <w:rPr>
          <w:rFonts w:ascii="Liberation Sans" w:hAnsi="Liberation Sans"/>
        </w:rPr>
        <w:t xml:space="preserve"> года №_____ «О внесении изменений в постановление Администрации района от 28.09.2020 года №127 «О муниципаль</w:t>
      </w:r>
      <w:r w:rsidRPr="003F643C">
        <w:rPr>
          <w:rFonts w:ascii="Liberation Sans" w:hAnsi="Liberation Sans"/>
        </w:rPr>
        <w:t xml:space="preserve">ной программе </w:t>
      </w:r>
      <w:proofErr w:type="spellStart"/>
      <w:r>
        <w:rPr>
          <w:rFonts w:ascii="Liberation Sans" w:hAnsi="Liberation Sans"/>
        </w:rPr>
        <w:t>Мишкинского</w:t>
      </w:r>
      <w:proofErr w:type="spellEnd"/>
      <w:r>
        <w:rPr>
          <w:rFonts w:ascii="Liberation Sans" w:hAnsi="Liberation Sans"/>
        </w:rPr>
        <w:t xml:space="preserve"> района</w:t>
      </w:r>
      <w:r w:rsidRPr="003F643C">
        <w:rPr>
          <w:rFonts w:ascii="Liberation Sans" w:hAnsi="Liberation Sans"/>
        </w:rPr>
        <w:t xml:space="preserve"> «Управление </w:t>
      </w:r>
      <w:r>
        <w:rPr>
          <w:rFonts w:ascii="Liberation Sans" w:hAnsi="Liberation Sans"/>
        </w:rPr>
        <w:t>муниципаль</w:t>
      </w:r>
      <w:r w:rsidRPr="003F643C">
        <w:rPr>
          <w:rFonts w:ascii="Liberation Sans" w:hAnsi="Liberation Sans"/>
        </w:rPr>
        <w:t xml:space="preserve">ными финансами и </w:t>
      </w:r>
      <w:r>
        <w:rPr>
          <w:rFonts w:ascii="Liberation Sans" w:hAnsi="Liberation Sans"/>
        </w:rPr>
        <w:t>муниципаль</w:t>
      </w:r>
      <w:r w:rsidRPr="003F643C">
        <w:rPr>
          <w:rFonts w:ascii="Liberation Sans" w:hAnsi="Liberation Sans"/>
        </w:rPr>
        <w:t xml:space="preserve">ным долгом </w:t>
      </w:r>
      <w:proofErr w:type="spellStart"/>
      <w:r>
        <w:rPr>
          <w:rFonts w:ascii="Liberation Sans" w:hAnsi="Liberation Sans"/>
        </w:rPr>
        <w:t>Мишкинского</w:t>
      </w:r>
      <w:proofErr w:type="spellEnd"/>
      <w:r>
        <w:rPr>
          <w:rFonts w:ascii="Liberation Sans" w:hAnsi="Liberation Sans"/>
        </w:rPr>
        <w:t xml:space="preserve"> района</w:t>
      </w:r>
      <w:r w:rsidRPr="003F643C">
        <w:rPr>
          <w:rFonts w:ascii="Liberation Sans" w:hAnsi="Liberation Sans"/>
        </w:rPr>
        <w:t>»</w:t>
      </w:r>
    </w:p>
    <w:p w:rsidR="0040469A" w:rsidRDefault="0040469A" w:rsidP="0040469A">
      <w:pPr>
        <w:pStyle w:val="20"/>
        <w:keepNext/>
        <w:keepLines/>
        <w:shd w:val="clear" w:color="auto" w:fill="auto"/>
        <w:spacing w:before="0" w:line="240" w:lineRule="auto"/>
        <w:rPr>
          <w:rFonts w:ascii="Liberation Sans" w:hAnsi="Liberation Sans"/>
        </w:rPr>
      </w:pPr>
      <w:bookmarkStart w:id="0" w:name="bookmark6"/>
      <w:r w:rsidRPr="003F643C">
        <w:rPr>
          <w:rFonts w:ascii="Liberation Sans" w:hAnsi="Liberation Sans"/>
        </w:rPr>
        <w:t xml:space="preserve">Информация по ресурсному обеспечению </w:t>
      </w:r>
      <w:r>
        <w:rPr>
          <w:rFonts w:ascii="Liberation Sans" w:hAnsi="Liberation Sans"/>
        </w:rPr>
        <w:t>муниципаль</w:t>
      </w:r>
      <w:r w:rsidRPr="003F643C">
        <w:rPr>
          <w:rFonts w:ascii="Liberation Sans" w:hAnsi="Liberation Sans"/>
        </w:rPr>
        <w:t xml:space="preserve">ной программы </w:t>
      </w:r>
      <w:proofErr w:type="spellStart"/>
      <w:r>
        <w:rPr>
          <w:rFonts w:ascii="Liberation Sans" w:hAnsi="Liberation Sans"/>
        </w:rPr>
        <w:t>Мишкинского</w:t>
      </w:r>
      <w:proofErr w:type="spellEnd"/>
      <w:r>
        <w:rPr>
          <w:rFonts w:ascii="Liberation Sans" w:hAnsi="Liberation Sans"/>
        </w:rPr>
        <w:t xml:space="preserve"> района</w:t>
      </w:r>
      <w:r w:rsidRPr="003F643C">
        <w:rPr>
          <w:rFonts w:ascii="Liberation Sans" w:hAnsi="Liberation Sans"/>
        </w:rPr>
        <w:t xml:space="preserve"> </w:t>
      </w:r>
    </w:p>
    <w:p w:rsidR="0040469A" w:rsidRPr="003F643C" w:rsidRDefault="0040469A" w:rsidP="0040469A">
      <w:pPr>
        <w:pStyle w:val="20"/>
        <w:keepNext/>
        <w:keepLines/>
        <w:shd w:val="clear" w:color="auto" w:fill="auto"/>
        <w:spacing w:before="0" w:line="240" w:lineRule="auto"/>
        <w:rPr>
          <w:rFonts w:ascii="Liberation Sans" w:hAnsi="Liberation Sans"/>
        </w:rPr>
      </w:pPr>
      <w:r w:rsidRPr="003F643C">
        <w:rPr>
          <w:rFonts w:ascii="Liberation Sans" w:hAnsi="Liberation Sans"/>
        </w:rPr>
        <w:t>«Управление</w:t>
      </w:r>
      <w:r>
        <w:rPr>
          <w:rFonts w:ascii="Liberation Sans" w:hAnsi="Liberation Sans"/>
        </w:rPr>
        <w:t xml:space="preserve"> муниципаль</w:t>
      </w:r>
      <w:r w:rsidRPr="003F643C">
        <w:rPr>
          <w:rFonts w:ascii="Liberation Sans" w:hAnsi="Liberation Sans"/>
        </w:rPr>
        <w:t xml:space="preserve">ными финансами и </w:t>
      </w:r>
      <w:r>
        <w:rPr>
          <w:rFonts w:ascii="Liberation Sans" w:hAnsi="Liberation Sans"/>
        </w:rPr>
        <w:t>муниципаль</w:t>
      </w:r>
      <w:r w:rsidRPr="003F643C">
        <w:rPr>
          <w:rFonts w:ascii="Liberation Sans" w:hAnsi="Liberation Sans"/>
        </w:rPr>
        <w:t xml:space="preserve">ным долгом </w:t>
      </w:r>
      <w:proofErr w:type="spellStart"/>
      <w:r>
        <w:rPr>
          <w:rFonts w:ascii="Liberation Sans" w:hAnsi="Liberation Sans"/>
        </w:rPr>
        <w:t>Мишкинского</w:t>
      </w:r>
      <w:proofErr w:type="spellEnd"/>
      <w:r>
        <w:rPr>
          <w:rFonts w:ascii="Liberation Sans" w:hAnsi="Liberation Sans"/>
        </w:rPr>
        <w:t xml:space="preserve"> района</w:t>
      </w:r>
      <w:r w:rsidRPr="003F643C">
        <w:rPr>
          <w:rFonts w:ascii="Liberation Sans" w:hAnsi="Liberation Sans"/>
        </w:rPr>
        <w:t>»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1805"/>
        <w:gridCol w:w="1094"/>
        <w:gridCol w:w="970"/>
        <w:gridCol w:w="1334"/>
        <w:gridCol w:w="1301"/>
        <w:gridCol w:w="1200"/>
        <w:gridCol w:w="1162"/>
        <w:gridCol w:w="1166"/>
        <w:gridCol w:w="1315"/>
        <w:gridCol w:w="1166"/>
        <w:gridCol w:w="1819"/>
      </w:tblGrid>
      <w:tr w:rsidR="0040469A" w:rsidRPr="003F643C" w:rsidTr="00C044BE">
        <w:trPr>
          <w:trHeight w:hRule="exact" w:val="245"/>
          <w:jc w:val="center"/>
        </w:trPr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proofErr w:type="gramStart"/>
            <w:r w:rsidRPr="003F643C">
              <w:rPr>
                <w:rStyle w:val="29pt"/>
                <w:rFonts w:ascii="Liberation Sans" w:hAnsi="Liberation Sans"/>
              </w:rPr>
              <w:t>Задача,основное</w:t>
            </w:r>
            <w:proofErr w:type="spellEnd"/>
            <w:proofErr w:type="gramEnd"/>
            <w:r w:rsidRPr="003F643C">
              <w:rPr>
                <w:rStyle w:val="29pt"/>
                <w:rFonts w:ascii="Liberation Sans" w:hAnsi="Liberation Sans"/>
              </w:rPr>
              <w:t xml:space="preserve"> мероприятие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Главный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распо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ряди-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тель</w:t>
            </w:r>
            <w:proofErr w:type="spellEnd"/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средств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6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>ного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бюджета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Источ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ник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сиро-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вания</w:t>
            </w:r>
            <w:proofErr w:type="spellEnd"/>
          </w:p>
        </w:tc>
        <w:tc>
          <w:tcPr>
            <w:tcW w:w="864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Объем финансирования по годам (тыс. руб.)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Целевой индикатор, на достижение которого направлено финансирова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ние*</w:t>
            </w:r>
          </w:p>
        </w:tc>
      </w:tr>
      <w:tr w:rsidR="0040469A" w:rsidRPr="003F643C" w:rsidTr="00C044BE">
        <w:trPr>
          <w:trHeight w:hRule="exact" w:val="1762"/>
          <w:jc w:val="center"/>
        </w:trPr>
        <w:tc>
          <w:tcPr>
            <w:tcW w:w="23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2021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2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2022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2023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2024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2025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2026 год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</w:tr>
      <w:tr w:rsidR="0040469A" w:rsidRPr="003F643C" w:rsidTr="00C044BE">
        <w:trPr>
          <w:trHeight w:hRule="exact" w:val="240"/>
          <w:jc w:val="center"/>
        </w:trPr>
        <w:tc>
          <w:tcPr>
            <w:tcW w:w="1486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Подпрограмма «Организация и совершенствование бюджетного процесса в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Мишкинском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районе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</w:tr>
      <w:tr w:rsidR="0040469A" w:rsidRPr="003F643C" w:rsidTr="00C044BE">
        <w:trPr>
          <w:trHeight w:hRule="exact" w:val="283"/>
          <w:jc w:val="center"/>
        </w:trPr>
        <w:tc>
          <w:tcPr>
            <w:tcW w:w="1486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Задача Программы: обеспечение долгосрочной сбалансированности и устойчивости </w:t>
            </w: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>ного бюджета</w:t>
            </w:r>
          </w:p>
        </w:tc>
      </w:tr>
      <w:tr w:rsidR="0040469A" w:rsidRPr="003F643C" w:rsidTr="00C044BE">
        <w:trPr>
          <w:trHeight w:hRule="exact" w:val="254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Формирование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резервного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фонда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 xml:space="preserve">Администрации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6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Финансо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6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вый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6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отдел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6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1</w:t>
            </w:r>
            <w:r w:rsidRPr="003F643C">
              <w:rPr>
                <w:rStyle w:val="29pt"/>
                <w:rFonts w:ascii="Liberation Sans" w:hAnsi="Liberation Sans"/>
              </w:rPr>
              <w:t>00,0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Дефицит </w:t>
            </w: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 xml:space="preserve">ного бюджета по отношению к годовому объему доходов </w:t>
            </w: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>ного бюджета без учета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безвозмездных поступлений (%)</w:t>
            </w:r>
          </w:p>
        </w:tc>
      </w:tr>
    </w:tbl>
    <w:p w:rsidR="0040469A" w:rsidRPr="003F643C" w:rsidRDefault="0040469A" w:rsidP="0040469A">
      <w:pPr>
        <w:framePr w:w="14866" w:wrap="notBeside" w:vAnchor="text" w:hAnchor="text" w:xAlign="center" w:y="1"/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07"/>
        <w:gridCol w:w="1452"/>
        <w:gridCol w:w="353"/>
        <w:gridCol w:w="781"/>
        <w:gridCol w:w="313"/>
        <w:gridCol w:w="679"/>
        <w:gridCol w:w="291"/>
        <w:gridCol w:w="701"/>
        <w:gridCol w:w="633"/>
        <w:gridCol w:w="501"/>
        <w:gridCol w:w="800"/>
        <w:gridCol w:w="476"/>
        <w:gridCol w:w="724"/>
        <w:gridCol w:w="410"/>
        <w:gridCol w:w="752"/>
        <w:gridCol w:w="524"/>
        <w:gridCol w:w="642"/>
        <w:gridCol w:w="634"/>
        <w:gridCol w:w="681"/>
        <w:gridCol w:w="594"/>
        <w:gridCol w:w="572"/>
        <w:gridCol w:w="1819"/>
      </w:tblGrid>
      <w:tr w:rsidR="0040469A" w:rsidRPr="003F643C" w:rsidTr="00C044BE">
        <w:trPr>
          <w:trHeight w:hRule="exact" w:val="245"/>
          <w:jc w:val="center"/>
        </w:trPr>
        <w:tc>
          <w:tcPr>
            <w:tcW w:w="2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jc w:val="center"/>
              <w:rPr>
                <w:rFonts w:ascii="Liberation Sans" w:hAnsi="Liberation Sans"/>
              </w:rPr>
            </w:pPr>
            <w:proofErr w:type="spellStart"/>
            <w:proofErr w:type="gramStart"/>
            <w:r w:rsidRPr="003F643C">
              <w:rPr>
                <w:rStyle w:val="29pt"/>
                <w:rFonts w:ascii="Liberation Sans" w:hAnsi="Liberation Sans"/>
              </w:rPr>
              <w:lastRenderedPageBreak/>
              <w:t>Задача,основное</w:t>
            </w:r>
            <w:proofErr w:type="spellEnd"/>
            <w:proofErr w:type="gramEnd"/>
            <w:r w:rsidRPr="003F643C">
              <w:rPr>
                <w:rStyle w:val="29pt"/>
                <w:rFonts w:ascii="Liberation Sans" w:hAnsi="Liberation Sans"/>
              </w:rPr>
              <w:t xml:space="preserve"> мероприятие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Главный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распо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ряди-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тель</w:t>
            </w:r>
            <w:proofErr w:type="spellEnd"/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средств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районного</w:t>
            </w:r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бюджета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Источ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ник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сиро-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вания</w:t>
            </w:r>
            <w:proofErr w:type="spellEnd"/>
          </w:p>
        </w:tc>
        <w:tc>
          <w:tcPr>
            <w:tcW w:w="8644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Объем финансирования по годам (тыс. руб.)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Целевой индикатор, на достижение которого направлено финансирова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ние*</w:t>
            </w:r>
          </w:p>
        </w:tc>
      </w:tr>
      <w:tr w:rsidR="0040469A" w:rsidRPr="003F643C" w:rsidTr="00C044BE">
        <w:trPr>
          <w:trHeight w:hRule="exact" w:val="1762"/>
          <w:jc w:val="center"/>
        </w:trPr>
        <w:tc>
          <w:tcPr>
            <w:tcW w:w="2338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Всего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2021 год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2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2022 год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2023 год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2024 год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2025 год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2026 год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</w:tr>
      <w:tr w:rsidR="0040469A" w:rsidRPr="003F643C" w:rsidTr="00C044BE">
        <w:trPr>
          <w:trHeight w:hRule="exact" w:val="3116"/>
          <w:jc w:val="center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2</w:t>
            </w:r>
            <w:r w:rsidRPr="003F643C">
              <w:rPr>
                <w:rStyle w:val="29pt"/>
                <w:rFonts w:ascii="Liberation Sans" w:hAnsi="Liberation Sans"/>
              </w:rPr>
              <w:t>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Обеспечение деятельности Финансового </w:t>
            </w:r>
            <w:r>
              <w:rPr>
                <w:rStyle w:val="29pt"/>
                <w:rFonts w:ascii="Liberation Sans" w:hAnsi="Liberation Sans"/>
              </w:rPr>
              <w:t>отдела</w:t>
            </w:r>
            <w:r w:rsidRPr="003F643C">
              <w:rPr>
                <w:rStyle w:val="29pt"/>
                <w:rFonts w:ascii="Liberation Sans" w:hAnsi="Liberation Sans"/>
              </w:rPr>
              <w:t xml:space="preserve"> по осуществлению функций по выработке и проведению </w:t>
            </w:r>
            <w:r>
              <w:rPr>
                <w:rStyle w:val="29pt"/>
                <w:rFonts w:ascii="Liberation Sans" w:hAnsi="Liberation Sans"/>
              </w:rPr>
              <w:t>бюджетн</w:t>
            </w:r>
            <w:r w:rsidRPr="003F643C">
              <w:rPr>
                <w:rStyle w:val="29pt"/>
                <w:rFonts w:ascii="Liberation Sans" w:hAnsi="Liberation Sans"/>
              </w:rPr>
              <w:t xml:space="preserve">ой политики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  <w:r w:rsidRPr="003F643C">
              <w:rPr>
                <w:rStyle w:val="29pt"/>
                <w:rFonts w:ascii="Liberation Sans" w:hAnsi="Liberation Sans"/>
              </w:rPr>
              <w:t xml:space="preserve"> в бюджетной сфере и сфере </w:t>
            </w:r>
            <w:r>
              <w:rPr>
                <w:rStyle w:val="29pt"/>
                <w:rFonts w:ascii="Liberation Sans" w:hAnsi="Liberation Sans"/>
              </w:rPr>
              <w:t>муниципаль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ного долга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Финансо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</w:t>
            </w:r>
            <w:r>
              <w:rPr>
                <w:rStyle w:val="29pt"/>
                <w:rFonts w:ascii="Liberation Sans" w:hAnsi="Liberation Sans"/>
              </w:rPr>
              <w:t>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отдел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69461,6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6713,1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80D24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F80D24">
              <w:rPr>
                <w:rFonts w:ascii="Liberation Sans" w:hAnsi="Liberation Sans"/>
                <w:sz w:val="20"/>
                <w:szCs w:val="20"/>
              </w:rPr>
              <w:t>12549,7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80D24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12549,7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80D24" w:rsidRDefault="00F80D24" w:rsidP="00C044BE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12549,7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80D24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12549,7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80D24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12549,7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Дефицит </w:t>
            </w: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 xml:space="preserve">ного бюджета по отношению к годовому объему доходов </w:t>
            </w:r>
            <w:r>
              <w:rPr>
                <w:rStyle w:val="29pt"/>
                <w:rFonts w:ascii="Liberation Sans" w:hAnsi="Liberation Sans"/>
              </w:rPr>
              <w:t>район</w:t>
            </w:r>
            <w:r w:rsidRPr="003F643C">
              <w:rPr>
                <w:rStyle w:val="29pt"/>
                <w:rFonts w:ascii="Liberation Sans" w:hAnsi="Liberation Sans"/>
              </w:rPr>
              <w:t>ного бюджета без учета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безвозмездных поступлений (%)</w:t>
            </w:r>
          </w:p>
        </w:tc>
      </w:tr>
      <w:tr w:rsidR="0040469A" w:rsidRPr="003F643C" w:rsidTr="00C044BE">
        <w:trPr>
          <w:trHeight w:hRule="exact" w:val="849"/>
          <w:jc w:val="center"/>
        </w:trPr>
        <w:tc>
          <w:tcPr>
            <w:tcW w:w="3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Итого по подпрограмме «Организация и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совершенствование бюджетного процесса в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Мишкинском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районе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70061,6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40469A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 w:rsidRPr="002B31CB">
              <w:rPr>
                <w:rFonts w:ascii="Liberation Sans" w:hAnsi="Liberation Sans"/>
                <w:sz w:val="18"/>
                <w:szCs w:val="18"/>
              </w:rPr>
              <w:t>6813,1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12649,7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12649,7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12649,7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12649,7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2B31CB" w:rsidRDefault="00F80D24" w:rsidP="00F80D24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12649,7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  <w:sz w:val="10"/>
                <w:szCs w:val="10"/>
              </w:rPr>
            </w:pPr>
          </w:p>
        </w:tc>
      </w:tr>
      <w:tr w:rsidR="0040469A" w:rsidRPr="003F643C" w:rsidTr="00C044BE">
        <w:trPr>
          <w:trHeight w:hRule="exact" w:val="422"/>
          <w:jc w:val="center"/>
        </w:trPr>
        <w:tc>
          <w:tcPr>
            <w:tcW w:w="1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Подпрограмма «Развитие системы межбюджетных отношений в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Мишкинском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районе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</w:tr>
      <w:tr w:rsidR="0040469A" w:rsidRPr="003F643C" w:rsidTr="00C044BE">
        <w:trPr>
          <w:trHeight w:hRule="exact" w:val="711"/>
          <w:jc w:val="center"/>
        </w:trPr>
        <w:tc>
          <w:tcPr>
            <w:tcW w:w="148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Задача Программы: обеспечение равных условий для устойчивого исполнения расходных обязательств муниципальных образований и повышения качества управления муниципальными финансами</w:t>
            </w:r>
          </w:p>
        </w:tc>
      </w:tr>
      <w:tr w:rsidR="0040469A" w:rsidRPr="003F643C" w:rsidTr="00C044BE">
        <w:trPr>
          <w:trHeight w:hRule="exact" w:val="170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3</w:t>
            </w:r>
            <w:r w:rsidRPr="003F643C">
              <w:rPr>
                <w:rStyle w:val="29pt"/>
                <w:rFonts w:ascii="Liberation Sans" w:hAnsi="Liberation Sans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Выравнивание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бюджетной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обеспеченности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муниципальных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4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Финансо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</w:t>
            </w:r>
            <w:r>
              <w:rPr>
                <w:rStyle w:val="29pt"/>
                <w:rFonts w:ascii="Liberation Sans" w:hAnsi="Liberation Sans"/>
              </w:rPr>
              <w:t>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ind w:left="14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отдел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78461,9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13431,4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Доля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дотаций, предоставленных бюджетам поселений, в общем объеме дотаций, предусмотренных в районном бюджете на соответствующий год</w:t>
            </w:r>
          </w:p>
        </w:tc>
      </w:tr>
    </w:tbl>
    <w:p w:rsidR="0040469A" w:rsidRPr="003F643C" w:rsidRDefault="0040469A" w:rsidP="0040469A">
      <w:pPr>
        <w:framePr w:w="14866" w:wrap="notBeside" w:vAnchor="text" w:hAnchor="text" w:xAlign="center" w:y="1"/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framePr w:w="14866" w:wrap="notBeside" w:vAnchor="text" w:hAnchor="text" w:xAlign="center" w:y="1"/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705"/>
        <w:gridCol w:w="1100"/>
        <w:gridCol w:w="139"/>
        <w:gridCol w:w="955"/>
        <w:gridCol w:w="284"/>
        <w:gridCol w:w="686"/>
        <w:gridCol w:w="553"/>
        <w:gridCol w:w="781"/>
        <w:gridCol w:w="457"/>
        <w:gridCol w:w="844"/>
        <w:gridCol w:w="395"/>
        <w:gridCol w:w="805"/>
        <w:gridCol w:w="434"/>
        <w:gridCol w:w="728"/>
        <w:gridCol w:w="511"/>
        <w:gridCol w:w="655"/>
        <w:gridCol w:w="583"/>
        <w:gridCol w:w="732"/>
        <w:gridCol w:w="507"/>
        <w:gridCol w:w="806"/>
        <w:gridCol w:w="1677"/>
        <w:gridCol w:w="16"/>
      </w:tblGrid>
      <w:tr w:rsidR="0040469A" w:rsidRPr="003F643C" w:rsidTr="00C044BE">
        <w:trPr>
          <w:gridAfter w:val="1"/>
          <w:wAfter w:w="16" w:type="dxa"/>
          <w:trHeight w:hRule="exact" w:val="245"/>
          <w:jc w:val="center"/>
        </w:trPr>
        <w:tc>
          <w:tcPr>
            <w:tcW w:w="23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jc w:val="center"/>
              <w:rPr>
                <w:rFonts w:ascii="Liberation Sans" w:hAnsi="Liberation Sans"/>
              </w:rPr>
            </w:pPr>
            <w:proofErr w:type="spellStart"/>
            <w:proofErr w:type="gramStart"/>
            <w:r w:rsidRPr="003F643C">
              <w:rPr>
                <w:rStyle w:val="29pt"/>
                <w:rFonts w:ascii="Liberation Sans" w:hAnsi="Liberation Sans"/>
              </w:rPr>
              <w:lastRenderedPageBreak/>
              <w:t>Задача,основное</w:t>
            </w:r>
            <w:proofErr w:type="spellEnd"/>
            <w:proofErr w:type="gramEnd"/>
            <w:r w:rsidRPr="003F643C">
              <w:rPr>
                <w:rStyle w:val="29pt"/>
                <w:rFonts w:ascii="Liberation Sans" w:hAnsi="Liberation Sans"/>
              </w:rPr>
              <w:t xml:space="preserve"> мероприятие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Главный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распо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ряди-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тель</w:t>
            </w:r>
            <w:proofErr w:type="spellEnd"/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средств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районного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бюджета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Источ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ник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20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t>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сиро-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вания</w:t>
            </w:r>
            <w:proofErr w:type="spellEnd"/>
          </w:p>
        </w:tc>
        <w:tc>
          <w:tcPr>
            <w:tcW w:w="8791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Объем финансирования по годам (тыс. руб.)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Целевой индикатор, на достижение которого направлено финансирова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ние*</w:t>
            </w:r>
          </w:p>
        </w:tc>
      </w:tr>
      <w:tr w:rsidR="0040469A" w:rsidRPr="003F643C" w:rsidTr="00C044BE">
        <w:trPr>
          <w:gridAfter w:val="1"/>
          <w:wAfter w:w="16" w:type="dxa"/>
          <w:trHeight w:hRule="exact" w:val="1762"/>
          <w:jc w:val="center"/>
        </w:trPr>
        <w:tc>
          <w:tcPr>
            <w:tcW w:w="233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Всего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2021 год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2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2022 год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2023 год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2024 год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6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2025 год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20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2026 год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</w:rPr>
            </w:pPr>
          </w:p>
        </w:tc>
      </w:tr>
      <w:tr w:rsidR="0040469A" w:rsidRPr="003F643C" w:rsidTr="00C044BE">
        <w:trPr>
          <w:gridAfter w:val="1"/>
          <w:wAfter w:w="16" w:type="dxa"/>
          <w:trHeight w:hRule="exact" w:val="23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4.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Поддержка мер по обеспечению сбалансирован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ности бюджетов муниц</w:t>
            </w:r>
            <w:r>
              <w:rPr>
                <w:rStyle w:val="29pt"/>
                <w:rFonts w:ascii="Liberation Sans" w:hAnsi="Liberation Sans"/>
              </w:rPr>
              <w:t>и</w:t>
            </w:r>
            <w:r w:rsidRPr="003F643C">
              <w:rPr>
                <w:rStyle w:val="29pt"/>
                <w:rFonts w:ascii="Liberation Sans" w:hAnsi="Liberation Sans"/>
              </w:rPr>
              <w:t>пальных образований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Финансо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</w:t>
            </w:r>
            <w:r>
              <w:rPr>
                <w:rStyle w:val="29pt"/>
                <w:rFonts w:ascii="Liberation Sans" w:hAnsi="Liberation Sans"/>
              </w:rPr>
              <w:t>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отдел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72741,8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35010,0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37731,8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0,0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0,0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0,0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Доля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просроченной кредиторской задолженности к общему объему расходов консолидированного бюджета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</w:p>
        </w:tc>
      </w:tr>
      <w:tr w:rsidR="0040469A" w:rsidRPr="003F643C" w:rsidTr="00C044BE">
        <w:trPr>
          <w:gridAfter w:val="1"/>
          <w:wAfter w:w="16" w:type="dxa"/>
          <w:trHeight w:hRule="exact" w:val="951"/>
          <w:jc w:val="center"/>
        </w:trPr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Итого по подпрограмме «Развитие системы межбюджетных отношений в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Мишкинском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районе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151203,7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40469A" w:rsidP="0040469A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48441,4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50737,9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469A" w:rsidRPr="00F64671" w:rsidRDefault="00F80D24" w:rsidP="0040469A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13006,1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  <w:sz w:val="10"/>
                <w:szCs w:val="10"/>
              </w:rPr>
            </w:pPr>
          </w:p>
        </w:tc>
      </w:tr>
      <w:tr w:rsidR="0040469A" w:rsidRPr="003F643C" w:rsidTr="00C044BE">
        <w:trPr>
          <w:gridAfter w:val="1"/>
          <w:wAfter w:w="16" w:type="dxa"/>
          <w:trHeight w:hRule="exact" w:val="270"/>
          <w:jc w:val="center"/>
        </w:trPr>
        <w:tc>
          <w:tcPr>
            <w:tcW w:w="1487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Подпрограмма «Управление </w:t>
            </w:r>
            <w:r>
              <w:rPr>
                <w:rStyle w:val="29pt"/>
                <w:rFonts w:ascii="Liberation Sans" w:hAnsi="Liberation Sans"/>
              </w:rPr>
              <w:t>муниципальным</w:t>
            </w:r>
            <w:r w:rsidRPr="003F643C">
              <w:rPr>
                <w:rStyle w:val="29pt"/>
                <w:rFonts w:ascii="Liberation Sans" w:hAnsi="Liberation Sans"/>
              </w:rPr>
              <w:t xml:space="preserve"> долгом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</w:tr>
      <w:tr w:rsidR="0040469A" w:rsidRPr="003F643C" w:rsidTr="00C044BE">
        <w:trPr>
          <w:gridAfter w:val="1"/>
          <w:wAfter w:w="16" w:type="dxa"/>
          <w:trHeight w:hRule="exact" w:val="270"/>
          <w:jc w:val="center"/>
        </w:trPr>
        <w:tc>
          <w:tcPr>
            <w:tcW w:w="1487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Задача Программы: повышение качества управления </w:t>
            </w:r>
            <w:r>
              <w:rPr>
                <w:rStyle w:val="29pt"/>
                <w:rFonts w:ascii="Liberation Sans" w:hAnsi="Liberation Sans"/>
              </w:rPr>
              <w:t>муниципаль</w:t>
            </w:r>
            <w:r w:rsidRPr="003F643C">
              <w:rPr>
                <w:rStyle w:val="29pt"/>
                <w:rFonts w:ascii="Liberation Sans" w:hAnsi="Liberation Sans"/>
              </w:rPr>
              <w:t xml:space="preserve">ным долгом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</w:p>
        </w:tc>
      </w:tr>
      <w:tr w:rsidR="0040469A" w:rsidRPr="003F643C" w:rsidTr="00C044BE">
        <w:trPr>
          <w:trHeight w:hRule="exact" w:val="270"/>
          <w:jc w:val="center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5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 xml:space="preserve">Оптимизация расходов на обслуживание </w:t>
            </w:r>
            <w:r>
              <w:rPr>
                <w:rStyle w:val="29pt"/>
                <w:rFonts w:ascii="Liberation Sans" w:hAnsi="Liberation Sans"/>
              </w:rPr>
              <w:t>муниципаль</w:t>
            </w:r>
            <w:r w:rsidRPr="003F643C">
              <w:rPr>
                <w:rStyle w:val="29pt"/>
                <w:rFonts w:ascii="Liberation Sans" w:hAnsi="Liberation Sans"/>
              </w:rPr>
              <w:t xml:space="preserve">ного долга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proofErr w:type="spellStart"/>
            <w:r w:rsidRPr="003F643C">
              <w:rPr>
                <w:rStyle w:val="29pt"/>
                <w:rFonts w:ascii="Liberation Sans" w:hAnsi="Liberation Sans"/>
              </w:rPr>
              <w:t>Финансо</w:t>
            </w:r>
            <w:proofErr w:type="spellEnd"/>
            <w:r w:rsidRPr="003F643C">
              <w:rPr>
                <w:rStyle w:val="29pt"/>
                <w:rFonts w:ascii="Liberation Sans" w:hAnsi="Liberation Sans"/>
              </w:rPr>
              <w:softHyphen/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в</w:t>
            </w:r>
            <w:r>
              <w:rPr>
                <w:rStyle w:val="29pt"/>
                <w:rFonts w:ascii="Liberation Sans" w:hAnsi="Liberation Sans"/>
              </w:rPr>
              <w:t>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ind w:left="140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отдел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Доля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предельного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объема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26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муниципаль</w:t>
            </w:r>
            <w:r w:rsidRPr="003F643C">
              <w:rPr>
                <w:rStyle w:val="29pt"/>
                <w:rFonts w:ascii="Liberation Sans" w:hAnsi="Liberation Sans"/>
              </w:rPr>
              <w:t>ного долга</w:t>
            </w:r>
          </w:p>
        </w:tc>
      </w:tr>
      <w:tr w:rsidR="0040469A" w:rsidRPr="003F643C" w:rsidTr="00C044BE">
        <w:trPr>
          <w:trHeight w:hRule="exact" w:val="735"/>
          <w:jc w:val="center"/>
        </w:trPr>
        <w:tc>
          <w:tcPr>
            <w:tcW w:w="3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Ито</w:t>
            </w:r>
            <w:r>
              <w:rPr>
                <w:rStyle w:val="29pt"/>
                <w:rFonts w:ascii="Liberation Sans" w:hAnsi="Liberation Sans"/>
              </w:rPr>
              <w:t>го по подпрограмме «Управление муниципальным</w:t>
            </w:r>
            <w:r w:rsidRPr="003F643C">
              <w:rPr>
                <w:rStyle w:val="29pt"/>
                <w:rFonts w:ascii="Liberation Sans" w:hAnsi="Liberation Sans"/>
              </w:rPr>
              <w:t xml:space="preserve"> долгом </w:t>
            </w:r>
            <w:proofErr w:type="spellStart"/>
            <w:r>
              <w:rPr>
                <w:rStyle w:val="29pt"/>
                <w:rFonts w:ascii="Liberation Sans" w:hAnsi="Liberation Sans"/>
              </w:rPr>
              <w:t>Мишкинского</w:t>
            </w:r>
            <w:proofErr w:type="spellEnd"/>
            <w:r>
              <w:rPr>
                <w:rStyle w:val="29pt"/>
                <w:rFonts w:ascii="Liberation Sans" w:hAnsi="Liberation Sans"/>
              </w:rPr>
              <w:t xml:space="preserve"> района</w:t>
            </w:r>
            <w:r w:rsidRPr="003F643C">
              <w:rPr>
                <w:rStyle w:val="29pt"/>
                <w:rFonts w:ascii="Liberation Sans" w:hAnsi="Liberation Sans"/>
              </w:rPr>
              <w:t>»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бюджет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0,0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  <w:sz w:val="10"/>
                <w:szCs w:val="10"/>
              </w:rPr>
            </w:pPr>
          </w:p>
        </w:tc>
      </w:tr>
      <w:tr w:rsidR="0040469A" w:rsidRPr="003F643C" w:rsidTr="00C044BE">
        <w:trPr>
          <w:trHeight w:hRule="exact" w:val="717"/>
          <w:jc w:val="center"/>
        </w:trPr>
        <w:tc>
          <w:tcPr>
            <w:tcW w:w="3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18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Итого по Программе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>
              <w:rPr>
                <w:rStyle w:val="29pt"/>
                <w:rFonts w:ascii="Liberation Sans" w:hAnsi="Liberation Sans"/>
              </w:rPr>
              <w:t>Районный</w:t>
            </w:r>
          </w:p>
          <w:p w:rsidR="0040469A" w:rsidRPr="003F643C" w:rsidRDefault="0040469A" w:rsidP="00C044BE">
            <w:pPr>
              <w:framePr w:w="14866" w:wrap="notBeside" w:vAnchor="text" w:hAnchor="text" w:xAlign="center" w:y="1"/>
              <w:spacing w:line="230" w:lineRule="exact"/>
              <w:rPr>
                <w:rFonts w:ascii="Liberation Sans" w:hAnsi="Liberation Sans"/>
              </w:rPr>
            </w:pPr>
            <w:r w:rsidRPr="003F643C">
              <w:rPr>
                <w:rStyle w:val="29pt"/>
                <w:rFonts w:ascii="Liberation Sans" w:hAnsi="Liberation Sans"/>
              </w:rPr>
              <w:t>бюд</w:t>
            </w:r>
            <w:r w:rsidRPr="003F643C">
              <w:rPr>
                <w:rStyle w:val="29pt"/>
                <w:rFonts w:ascii="Liberation Sans" w:hAnsi="Liberation Sans"/>
              </w:rPr>
              <w:softHyphen/>
              <w:t>жет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221265,3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40469A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55 254,5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63387,6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25655,8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ind w:left="140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25655,8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25655,8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5128D2" w:rsidRDefault="00F80D24" w:rsidP="00C044BE">
            <w:pPr>
              <w:framePr w:w="14866" w:wrap="notBeside" w:vAnchor="text" w:hAnchor="text" w:xAlign="center" w:y="1"/>
              <w:spacing w:line="180" w:lineRule="exact"/>
              <w:jc w:val="center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25655,8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69A" w:rsidRPr="003F643C" w:rsidRDefault="0040469A" w:rsidP="00C044BE">
            <w:pPr>
              <w:framePr w:w="14866" w:wrap="notBeside" w:vAnchor="text" w:hAnchor="text" w:xAlign="center" w:y="1"/>
              <w:rPr>
                <w:rFonts w:ascii="Liberation Sans" w:hAnsi="Liberation Sans"/>
                <w:sz w:val="10"/>
                <w:szCs w:val="10"/>
              </w:rPr>
            </w:pPr>
          </w:p>
        </w:tc>
      </w:tr>
    </w:tbl>
    <w:p w:rsidR="0040469A" w:rsidRPr="003F643C" w:rsidRDefault="0040469A" w:rsidP="0040469A">
      <w:pPr>
        <w:framePr w:w="14866" w:wrap="notBeside" w:vAnchor="text" w:hAnchor="text" w:xAlign="center" w:y="1"/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rPr>
          <w:rFonts w:ascii="Liberation Sans" w:hAnsi="Liberation Sans"/>
          <w:sz w:val="2"/>
          <w:szCs w:val="2"/>
        </w:rPr>
      </w:pPr>
    </w:p>
    <w:p w:rsidR="0040469A" w:rsidRPr="003F643C" w:rsidRDefault="0040469A" w:rsidP="0040469A">
      <w:pPr>
        <w:pStyle w:val="ConsPlusNormal"/>
        <w:widowControl/>
        <w:ind w:left="-1134" w:firstLine="954"/>
        <w:rPr>
          <w:rFonts w:ascii="Liberation Sans" w:hAnsi="Liberation Sans"/>
          <w:szCs w:val="14"/>
        </w:rPr>
      </w:pPr>
    </w:p>
    <w:p w:rsidR="00036958" w:rsidRDefault="00036958"/>
    <w:p w:rsidR="00036958" w:rsidRDefault="00036958" w:rsidP="00036958"/>
    <w:p w:rsidR="005249A0" w:rsidRPr="00036958" w:rsidRDefault="00036958" w:rsidP="00036958">
      <w:pPr>
        <w:tabs>
          <w:tab w:val="left" w:pos="2055"/>
        </w:tabs>
        <w:rPr>
          <w:rFonts w:ascii="Liberation Sans" w:hAnsi="Liberation Sans"/>
        </w:rPr>
      </w:pPr>
      <w:r>
        <w:tab/>
      </w:r>
      <w:r w:rsidRPr="00036958">
        <w:rPr>
          <w:rFonts w:ascii="Liberation Sans" w:hAnsi="Liberation Sans"/>
        </w:rPr>
        <w:t>Управляющий делами – руководитель аппарата</w:t>
      </w:r>
    </w:p>
    <w:p w:rsidR="00036958" w:rsidRPr="00036958" w:rsidRDefault="00036958" w:rsidP="00036958">
      <w:pPr>
        <w:tabs>
          <w:tab w:val="left" w:pos="2055"/>
        </w:tabs>
        <w:rPr>
          <w:rFonts w:ascii="Liberation Sans" w:hAnsi="Liberation Sans"/>
        </w:rPr>
      </w:pPr>
      <w:r w:rsidRPr="00036958">
        <w:rPr>
          <w:rFonts w:ascii="Liberation Sans" w:hAnsi="Liberation Sans"/>
        </w:rPr>
        <w:t xml:space="preserve">                               Администрации </w:t>
      </w:r>
      <w:proofErr w:type="spellStart"/>
      <w:r w:rsidRPr="00036958">
        <w:rPr>
          <w:rFonts w:ascii="Liberation Sans" w:hAnsi="Liberation Sans"/>
        </w:rPr>
        <w:t>Мишкинского</w:t>
      </w:r>
      <w:proofErr w:type="spellEnd"/>
      <w:r w:rsidRPr="00036958">
        <w:rPr>
          <w:rFonts w:ascii="Liberation Sans" w:hAnsi="Liberation Sans"/>
        </w:rPr>
        <w:t xml:space="preserve"> района                                                                                        </w:t>
      </w:r>
      <w:proofErr w:type="spellStart"/>
      <w:r w:rsidRPr="00036958">
        <w:rPr>
          <w:rFonts w:ascii="Liberation Sans" w:hAnsi="Liberation Sans"/>
        </w:rPr>
        <w:t>Н.В.</w:t>
      </w:r>
      <w:bookmarkStart w:id="1" w:name="_GoBack"/>
      <w:bookmarkEnd w:id="1"/>
      <w:r w:rsidRPr="00036958">
        <w:rPr>
          <w:rFonts w:ascii="Liberation Sans" w:hAnsi="Liberation Sans"/>
        </w:rPr>
        <w:t>Андреева</w:t>
      </w:r>
      <w:proofErr w:type="spellEnd"/>
    </w:p>
    <w:sectPr w:rsidR="00036958" w:rsidRPr="00036958" w:rsidSect="00E815E9">
      <w:pgSz w:w="16838" w:h="11906" w:orient="landscape"/>
      <w:pgMar w:top="1418" w:right="539" w:bottom="527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9A"/>
    <w:rsid w:val="00036958"/>
    <w:rsid w:val="0040469A"/>
    <w:rsid w:val="005249A0"/>
    <w:rsid w:val="00F8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C6BC-0819-4D08-8147-960DD53F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Заголовок №2_"/>
    <w:link w:val="20"/>
    <w:rsid w:val="0040469A"/>
    <w:rPr>
      <w:rFonts w:ascii="Arial" w:eastAsia="Arial" w:hAnsi="Arial" w:cs="Arial"/>
      <w:b/>
      <w:bCs/>
      <w:shd w:val="clear" w:color="auto" w:fill="FFFFFF"/>
    </w:rPr>
  </w:style>
  <w:style w:type="character" w:customStyle="1" w:styleId="29pt">
    <w:name w:val="Основной текст (2) + 9 pt"/>
    <w:rsid w:val="0040469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40469A"/>
    <w:pPr>
      <w:widowControl w:val="0"/>
      <w:shd w:val="clear" w:color="auto" w:fill="FFFFFF"/>
      <w:spacing w:before="1080" w:line="300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369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9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</dc:creator>
  <cp:keywords/>
  <dc:description/>
  <cp:lastModifiedBy>Заведующий</cp:lastModifiedBy>
  <cp:revision>3</cp:revision>
  <cp:lastPrinted>2022-02-11T08:16:00Z</cp:lastPrinted>
  <dcterms:created xsi:type="dcterms:W3CDTF">2021-02-10T09:05:00Z</dcterms:created>
  <dcterms:modified xsi:type="dcterms:W3CDTF">2022-02-11T08:16:00Z</dcterms:modified>
</cp:coreProperties>
</file>