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696" w:rsidRDefault="00770696">
      <w:pPr>
        <w:widowControl w:val="0"/>
        <w:autoSpaceDE w:val="0"/>
        <w:autoSpaceDN w:val="0"/>
        <w:adjustRightInd w:val="0"/>
        <w:spacing w:after="0" w:line="240" w:lineRule="auto"/>
        <w:ind w:left="4111"/>
        <w:rPr>
          <w:rFonts w:ascii="Arial" w:hAnsi="Arial" w:cs="Arial"/>
          <w:sz w:val="24"/>
          <w:szCs w:val="24"/>
        </w:rPr>
      </w:pPr>
      <w:r>
        <w:rPr>
          <w:rFonts w:ascii="Arial" w:hAnsi="Arial" w:cs="Arial"/>
          <w:sz w:val="24"/>
          <w:szCs w:val="24"/>
        </w:rPr>
        <w:t xml:space="preserve">Приложение к постановлению </w:t>
      </w:r>
    </w:p>
    <w:p w:rsidR="00770696" w:rsidRDefault="00770696">
      <w:pPr>
        <w:widowControl w:val="0"/>
        <w:autoSpaceDE w:val="0"/>
        <w:autoSpaceDN w:val="0"/>
        <w:adjustRightInd w:val="0"/>
        <w:spacing w:after="0" w:line="240" w:lineRule="auto"/>
        <w:ind w:left="4111"/>
        <w:rPr>
          <w:rFonts w:ascii="Arial" w:hAnsi="Arial" w:cs="Arial"/>
          <w:sz w:val="24"/>
          <w:szCs w:val="24"/>
        </w:rPr>
      </w:pPr>
      <w:r>
        <w:rPr>
          <w:rFonts w:ascii="Arial" w:hAnsi="Arial" w:cs="Arial"/>
          <w:sz w:val="24"/>
          <w:szCs w:val="24"/>
        </w:rPr>
        <w:t>Администрации Мишкинского района</w:t>
      </w:r>
    </w:p>
    <w:p w:rsidR="00770696" w:rsidRDefault="00770696">
      <w:pPr>
        <w:widowControl w:val="0"/>
        <w:autoSpaceDE w:val="0"/>
        <w:autoSpaceDN w:val="0"/>
        <w:adjustRightInd w:val="0"/>
        <w:spacing w:after="0" w:line="240" w:lineRule="auto"/>
        <w:ind w:left="4111"/>
        <w:rPr>
          <w:rFonts w:ascii="Arial" w:hAnsi="Arial" w:cs="Arial"/>
          <w:sz w:val="24"/>
          <w:szCs w:val="24"/>
          <w:u w:val="single"/>
        </w:rPr>
      </w:pPr>
      <w:r>
        <w:rPr>
          <w:rFonts w:ascii="Arial" w:hAnsi="Arial" w:cs="Arial"/>
          <w:sz w:val="24"/>
          <w:szCs w:val="24"/>
        </w:rPr>
        <w:t>от «</w:t>
      </w:r>
      <w:r>
        <w:rPr>
          <w:rFonts w:ascii="Arial" w:hAnsi="Arial" w:cs="Arial"/>
          <w:sz w:val="24"/>
          <w:szCs w:val="24"/>
          <w:u w:val="single"/>
        </w:rPr>
        <w:t>14</w:t>
      </w:r>
      <w:r>
        <w:rPr>
          <w:rFonts w:ascii="Arial" w:hAnsi="Arial" w:cs="Arial"/>
          <w:sz w:val="24"/>
          <w:szCs w:val="24"/>
        </w:rPr>
        <w:t xml:space="preserve">» </w:t>
      </w:r>
      <w:r>
        <w:rPr>
          <w:rFonts w:ascii="Arial" w:hAnsi="Arial" w:cs="Arial"/>
          <w:sz w:val="24"/>
          <w:szCs w:val="24"/>
          <w:u w:val="single"/>
        </w:rPr>
        <w:t>февраля</w:t>
      </w:r>
      <w:r>
        <w:rPr>
          <w:rFonts w:ascii="Arial" w:hAnsi="Arial" w:cs="Arial"/>
          <w:sz w:val="24"/>
          <w:szCs w:val="24"/>
        </w:rPr>
        <w:t xml:space="preserve">_2017 года № </w:t>
      </w:r>
      <w:r>
        <w:rPr>
          <w:rFonts w:ascii="Arial" w:hAnsi="Arial" w:cs="Arial"/>
          <w:sz w:val="24"/>
          <w:szCs w:val="24"/>
          <w:u w:val="single"/>
        </w:rPr>
        <w:t>18</w:t>
      </w:r>
    </w:p>
    <w:p w:rsidR="00770696" w:rsidRDefault="00770696">
      <w:pPr>
        <w:pStyle w:val="BodyText2"/>
      </w:pPr>
      <w:r>
        <w:t>«Об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 (главных администраторов источников финансирования дефицита районного бюджета)».</w:t>
      </w:r>
    </w:p>
    <w:p w:rsidR="00770696" w:rsidRDefault="00770696">
      <w:pPr>
        <w:widowControl w:val="0"/>
        <w:autoSpaceDE w:val="0"/>
        <w:autoSpaceDN w:val="0"/>
        <w:adjustRightInd w:val="0"/>
        <w:spacing w:after="0" w:line="240" w:lineRule="auto"/>
        <w:jc w:val="center"/>
        <w:rPr>
          <w:rFonts w:ascii="Arial" w:hAnsi="Arial" w:cs="Arial"/>
          <w:b/>
          <w:bCs/>
          <w:sz w:val="24"/>
          <w:szCs w:val="24"/>
        </w:rPr>
      </w:pPr>
      <w:bookmarkStart w:id="0" w:name="Par79"/>
      <w:bookmarkEnd w:id="0"/>
    </w:p>
    <w:p w:rsidR="00770696" w:rsidRDefault="00770696">
      <w:pPr>
        <w:widowControl w:val="0"/>
        <w:autoSpaceDE w:val="0"/>
        <w:autoSpaceDN w:val="0"/>
        <w:adjustRightInd w:val="0"/>
        <w:spacing w:after="0" w:line="240" w:lineRule="auto"/>
        <w:jc w:val="center"/>
        <w:rPr>
          <w:rFonts w:ascii="Arial" w:hAnsi="Arial" w:cs="Arial"/>
          <w:b/>
          <w:bCs/>
          <w:sz w:val="24"/>
          <w:szCs w:val="24"/>
        </w:rPr>
      </w:pPr>
    </w:p>
    <w:p w:rsidR="00770696" w:rsidRDefault="00770696">
      <w:pPr>
        <w:widowControl w:val="0"/>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Порядок</w:t>
      </w:r>
    </w:p>
    <w:p w:rsidR="00770696" w:rsidRDefault="00770696">
      <w:pPr>
        <w:widowControl w:val="0"/>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составления и ведения сводной бюджетной росписи </w:t>
      </w:r>
    </w:p>
    <w:p w:rsidR="00770696" w:rsidRDefault="00770696">
      <w:pPr>
        <w:widowControl w:val="0"/>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 xml:space="preserve">районного бюджета и бюджетных росписей главных распорядителей средств районного бюджета (главных администраторов источников финансирования </w:t>
      </w:r>
    </w:p>
    <w:p w:rsidR="00770696" w:rsidRDefault="00770696">
      <w:pPr>
        <w:widowControl w:val="0"/>
        <w:autoSpaceDE w:val="0"/>
        <w:autoSpaceDN w:val="0"/>
        <w:adjustRightInd w:val="0"/>
        <w:spacing w:after="0" w:line="240" w:lineRule="auto"/>
        <w:jc w:val="center"/>
        <w:rPr>
          <w:rFonts w:ascii="Arial" w:hAnsi="Arial" w:cs="Arial"/>
          <w:b/>
          <w:bCs/>
          <w:sz w:val="24"/>
          <w:szCs w:val="24"/>
        </w:rPr>
      </w:pPr>
      <w:r>
        <w:rPr>
          <w:rFonts w:ascii="Arial" w:hAnsi="Arial" w:cs="Arial"/>
          <w:b/>
          <w:bCs/>
          <w:sz w:val="24"/>
          <w:szCs w:val="24"/>
        </w:rPr>
        <w:t>дефицита районного бюджета)</w:t>
      </w:r>
    </w:p>
    <w:p w:rsidR="00770696" w:rsidRDefault="00770696">
      <w:pPr>
        <w:widowControl w:val="0"/>
        <w:autoSpaceDE w:val="0"/>
        <w:autoSpaceDN w:val="0"/>
        <w:adjustRightInd w:val="0"/>
        <w:spacing w:after="0" w:line="240" w:lineRule="auto"/>
        <w:jc w:val="cente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Настоящий Порядок разработан в соответствии с Бюджетным </w:t>
      </w:r>
      <w:hyperlink r:id="rId6" w:history="1">
        <w:r>
          <w:rPr>
            <w:rFonts w:ascii="Arial" w:hAnsi="Arial" w:cs="Arial"/>
            <w:sz w:val="24"/>
            <w:szCs w:val="24"/>
          </w:rPr>
          <w:t>кодексом</w:t>
        </w:r>
      </w:hyperlink>
      <w:r>
        <w:rPr>
          <w:rFonts w:ascii="Arial" w:hAnsi="Arial" w:cs="Arial"/>
          <w:sz w:val="24"/>
          <w:szCs w:val="24"/>
        </w:rPr>
        <w:t xml:space="preserve"> Российской Федерации, Решением Мишкинской районной Думы от 27 декабря 2014 года № 414 «О Положении о бюджетном процессе в Мишкинском районе» (далее – Решение Мишкинской районной Думы «О Положении о бюджетном процессе в Мишкинском районе») в целях организации исполнения районного бюджета по расходам и источникам финансирования дефицита районного бюджета и определяет правила составления и ведения сводной бюджетной росписи районного бюджета и бюджетных росписей главных распорядителей средств районного бюджета (главных администраторов источников финансирования дефицита районного бюджета).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r>
        <w:rPr>
          <w:rFonts w:ascii="Arial" w:hAnsi="Arial" w:cs="Arial"/>
          <w:sz w:val="24"/>
          <w:szCs w:val="24"/>
        </w:rPr>
        <w:t>Раздел I. Состав сводной бюджетной росписи районного бюджета,</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порядок ее составления и утверждения</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 Сводная бюджетная роспись районного бюджета  (далее - сводная роспись) составляется Финансовым отделом Администрации Мишкинского района (далее – Финансовый отдел) по форме согласно приложению 1 к настоящему Порядку и включает:</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бюджетные ассигнования по расходам районного бюджета на текущий финансовый год и на плановый период в разрезе главных распорядителей средств районного бюджета (далее – главные распорядители), разделов, подразделов, целевых статей (муниципальных программ Мишкинского района и непрограммных направлений деятельности), групп (групп, подгрупп) видов расходов классификации расходов районного бюджета;</w:t>
      </w:r>
    </w:p>
    <w:p w:rsidR="00770696" w:rsidRDefault="00770696">
      <w:pPr>
        <w:pStyle w:val="ConsPlusNormal"/>
        <w:ind w:firstLine="709"/>
        <w:jc w:val="both"/>
        <w:rPr>
          <w:sz w:val="24"/>
          <w:szCs w:val="24"/>
        </w:rPr>
      </w:pPr>
      <w:r>
        <w:rPr>
          <w:sz w:val="24"/>
          <w:szCs w:val="24"/>
        </w:rPr>
        <w:t>бюджетные ассигнования по источникам финансирования дефицита районного бюджета на текущий финансовый год и на плановый период в разрезе кодов классификации источников финансирования дефицитов бюджетов, кроме операций по управлению остатками средств на едином счете районного бюджета.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Сводная роспись утверждается заведующим Финансовым отделом Администрации Мишкинского района  (далее – заведующий Финансового отдела).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Утверждение показателей сводной росписи на второй год планового периода и внесение изменений в утвержденные показатели сводной росписи на очередной финансовый год и первый год планового периода в связи с принятием  решения Мишкинской районной Думы о районном бюджете на очередной финансовый год и на плановый период (далее – решение) осуществляются до начала очередного финансового года, за исключением случаев, предусмотренных </w:t>
      </w:r>
      <w:hyperlink r:id="rId7" w:history="1">
        <w:r>
          <w:rPr>
            <w:rFonts w:ascii="Arial" w:hAnsi="Arial" w:cs="Arial"/>
            <w:sz w:val="24"/>
            <w:szCs w:val="24"/>
          </w:rPr>
          <w:t>статьями 190</w:t>
        </w:r>
      </w:hyperlink>
      <w:r>
        <w:rPr>
          <w:rFonts w:ascii="Arial" w:hAnsi="Arial" w:cs="Arial"/>
          <w:sz w:val="24"/>
          <w:szCs w:val="24"/>
        </w:rPr>
        <w:t xml:space="preserve"> и </w:t>
      </w:r>
      <w:hyperlink r:id="rId8" w:history="1">
        <w:r>
          <w:rPr>
            <w:rFonts w:ascii="Arial" w:hAnsi="Arial" w:cs="Arial"/>
            <w:sz w:val="24"/>
            <w:szCs w:val="24"/>
          </w:rPr>
          <w:t>191</w:t>
        </w:r>
      </w:hyperlink>
      <w:r>
        <w:rPr>
          <w:rFonts w:ascii="Arial" w:hAnsi="Arial" w:cs="Arial"/>
          <w:sz w:val="24"/>
          <w:szCs w:val="24"/>
        </w:rPr>
        <w:t xml:space="preserve"> Бюджетного кодекса Российской Федерации, статьями 31 и 32 решения Мишкинской  районной Думы от 27 февраля 2014 года № 414 «О Положении о бюджетном процессе в Мишкинском районе», по форме согласно </w:t>
      </w:r>
      <w:hyperlink r:id="rId9" w:history="1">
        <w:r>
          <w:rPr>
            <w:rFonts w:ascii="Arial" w:hAnsi="Arial" w:cs="Arial"/>
            <w:sz w:val="24"/>
            <w:szCs w:val="24"/>
          </w:rPr>
          <w:t>приложению</w:t>
        </w:r>
      </w:hyperlink>
      <w:r>
        <w:rPr>
          <w:rFonts w:ascii="Arial" w:hAnsi="Arial" w:cs="Arial"/>
          <w:sz w:val="24"/>
          <w:szCs w:val="24"/>
        </w:rPr>
        <w:t xml:space="preserve"> 1 к настоящему Порядку.</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Утвержденные показатели сводной росписи с учетом изменений, внесенных в соответствии с пунктом 2 настоящего Порядка, должны соответствовать решению районной Думы.</w:t>
      </w: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r>
        <w:rPr>
          <w:rFonts w:ascii="Arial" w:hAnsi="Arial" w:cs="Arial"/>
          <w:sz w:val="24"/>
          <w:szCs w:val="24"/>
        </w:rPr>
        <w:t xml:space="preserve">Раздел </w:t>
      </w:r>
      <w:r>
        <w:rPr>
          <w:rFonts w:ascii="Arial" w:hAnsi="Arial" w:cs="Arial"/>
          <w:sz w:val="24"/>
          <w:szCs w:val="24"/>
          <w:lang w:val="en-US"/>
        </w:rPr>
        <w:t>I</w:t>
      </w:r>
      <w:r>
        <w:rPr>
          <w:rFonts w:ascii="Arial" w:hAnsi="Arial" w:cs="Arial"/>
          <w:sz w:val="24"/>
          <w:szCs w:val="24"/>
        </w:rPr>
        <w:t>I. Лимиты бюджетных обязательств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bookmarkStart w:id="1" w:name="Par106"/>
      <w:bookmarkEnd w:id="1"/>
      <w:r>
        <w:rPr>
          <w:rFonts w:ascii="Arial" w:hAnsi="Arial" w:cs="Arial"/>
          <w:sz w:val="24"/>
          <w:szCs w:val="24"/>
        </w:rPr>
        <w:t>4. Лимиты бюджетных обязательств главным распорядителям утверждаются в разрезе главных распорядителей, разделов, подразделов, целевых статей (муниципальных программ Мишкинского района и непрограммных направлений деятельности), групп, подгрупп и элементов видов расходов классификации расходов районного бюджета.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 Лимиты бюджетных обязательств на второй год планового периода и изменение лимитов бюджетных обязательств на очередной финансовый год и первый год планового периода утверждаются заведующим Финансовым отделом по форме согласно приложению 2 к настоящему Порядку одновременно с утверждением показателей сводной росписи на второй год планового периода и внесением изменений в утвержденные показатели сводной росписи на очередной финансовый год и первый год планового периода соответственно (далее - утверждение (изменение) сводной росписи и лимитов бюджетных обязательств).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 Лимиты бюджетных обязательств утверждаются в пределах бюджетных ассигнований, установленных решением.</w:t>
      </w:r>
    </w:p>
    <w:p w:rsidR="00770696" w:rsidRDefault="00770696">
      <w:pPr>
        <w:widowControl w:val="0"/>
        <w:tabs>
          <w:tab w:val="left" w:pos="6270"/>
        </w:tabs>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r>
        <w:rPr>
          <w:rFonts w:ascii="Arial" w:hAnsi="Arial" w:cs="Arial"/>
          <w:sz w:val="24"/>
          <w:szCs w:val="24"/>
        </w:rPr>
        <w:t>Раздел III. Доведение показателей сводной росписи и лимитов</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 xml:space="preserve">бюджетных обязательств до главных распорядителей (главных </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администраторов источников финансирования дефицита районного бюджета)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 Финансовый отдел в течение двух рабочих дней со дня утверждения (изменения) сводной росписи доводит до главных распорядителей (главных администраторов источников финансирования дефицита районного бюджета (далее – главные администраторы источников)) показатели сводной росписи по соответствующему главному распорядителю (главному администратору источников) в форме уведомления согласно приложению 3 к настоящему Порядку.</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Лимиты бюджетных обязательств доводятся до главных распорядителей (главных администраторов источников) Финансовым отделом в течение трех рабочих дней со дня утверждения (изменения) лимитов бюджетных обязательств в форме уведомления согласно приложению 4 к настоящему Порядку.</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Доведение до главных распорядителей (главных администраторов источников) указанных документов осуществляется в электронном виде и на бумажном носителе.</w:t>
      </w: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r>
        <w:rPr>
          <w:rFonts w:ascii="Arial" w:hAnsi="Arial" w:cs="Arial"/>
          <w:sz w:val="24"/>
          <w:szCs w:val="24"/>
        </w:rPr>
        <w:t>Раздел IV. Ведение сводной росписи и изменение лимитов</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бюджетных обязательств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 Ведение сводной росписи и изменение лимитов бюджетных обязательств осуществляет Финансовым отделом посредством внесения изменений в показатели сводной росписи и лимиты бюджетных обязательств (далее - изменение сводной росписи и лимитов бюджетных обязательств).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Изменение сводной росписи и лимитов бюджетных обязательств утверждается заведующим Финансовым отделом.</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 Изменение сводной росписи и лимитов бюджетных обязательств осуществляется Финансовым отделом:</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связи с принятием решения;</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связи с принятием решений Мишкинской районной Думы о внесении изменений в решение;</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на основании распоряжений Администрации Мишкинского района и Главы Мишкинского района принятых в соответствии с положениями решения.</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Изменение сводной росписи и лимитов бюджетных обязательств осуществляется Финансовым отделом в следующем порядке.</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9.1. В случае принятия решения Мишкинской районной Думы о внесении изменений в решение  главные распорядители (главные администраторы источников) в течение двух рабочих дней со дня его вступления в силу представляют в Финансовый отдел предложения об изменении сводной росписи и лимитов бюджетных обязательств в электронном виде и на бумажном носителе по форме согласно приложению 5 к настоящему Порядку.</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Предложения об изменении сводной росписи и лимитов бюджетных обязательств представляются в пределах общих объемов бюджетных ассигнований, соответствующих внесенным изменениям в решение.</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Финансовый отдел в течение четырех рабочих дней со дня получения от главных распорядителей (главных администраторов источников) предложений об изменении сводной росписи и </w:t>
      </w:r>
      <w:bookmarkStart w:id="2" w:name="_GoBack"/>
      <w:bookmarkEnd w:id="2"/>
      <w:r>
        <w:rPr>
          <w:rFonts w:ascii="Arial" w:hAnsi="Arial" w:cs="Arial"/>
          <w:sz w:val="24"/>
          <w:szCs w:val="24"/>
        </w:rPr>
        <w:t>лимитов бюджетных обязательств готовит соответствующие изменения  сводной росписи по форме согласно приложению 6 к настоящему Порядку и лимитов бюджетных обязательств по форме согласно приложению 7 к настоящему Порядку. Заведующий Финансовым отделом утверждает изменения сводной росписи и лимитов бюджетных обязательств в течение десяти рабочих дней со дня вступления в силу решения Мишкинской районной Думы о внесении изменений в решение.</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bookmarkStart w:id="3" w:name="Par154"/>
      <w:bookmarkStart w:id="4" w:name="Par188"/>
      <w:bookmarkEnd w:id="3"/>
      <w:bookmarkEnd w:id="4"/>
      <w:r>
        <w:rPr>
          <w:rFonts w:ascii="Arial" w:hAnsi="Arial" w:cs="Arial"/>
          <w:sz w:val="24"/>
          <w:szCs w:val="24"/>
        </w:rPr>
        <w:t xml:space="preserve">10. Внесение изменений в сводную роспись и лимиты бюджетных обязательств в ходе исполнения районного бюджета по иным основаниям, установленным </w:t>
      </w:r>
      <w:hyperlink r:id="rId10" w:history="1">
        <w:r>
          <w:rPr>
            <w:rFonts w:ascii="Arial" w:hAnsi="Arial" w:cs="Arial"/>
            <w:sz w:val="24"/>
            <w:szCs w:val="24"/>
          </w:rPr>
          <w:t>статьей 217</w:t>
        </w:r>
      </w:hyperlink>
      <w:r>
        <w:rPr>
          <w:rFonts w:ascii="Arial" w:hAnsi="Arial" w:cs="Arial"/>
          <w:sz w:val="24"/>
          <w:szCs w:val="24"/>
        </w:rPr>
        <w:t xml:space="preserve"> Бюджетного кодекса Российской Федерации, статьей 36 решения Мишкинской районной Думы «О Положении о бюджетном процессе в Мишкинском районе» и решением районной Думы, осуществляется Финансовым отделом на основании предложений главных распорядителей (главных администраторов источников).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Предложения об изменении сводной росписи и лимитов бюджетных обязательств, представляемые главными распорядителями (главными администраторами источников), включают:</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сопроводительное письмо;</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справку об изменении сводной бюджетной росписи районного бюджета и лимитов бюджетных обязательств на финансовый год и на плановый период по предложению главного распорядителя средств районного бюджета (главного администратора источников финансирования дефицита районного бюджета) по форме согласно </w:t>
      </w:r>
      <w:hyperlink w:anchor="Par868" w:history="1">
        <w:r>
          <w:rPr>
            <w:rFonts w:ascii="Arial" w:hAnsi="Arial" w:cs="Arial"/>
            <w:sz w:val="24"/>
            <w:szCs w:val="24"/>
          </w:rPr>
          <w:t xml:space="preserve">приложению </w:t>
        </w:r>
      </w:hyperlink>
      <w:r>
        <w:rPr>
          <w:rFonts w:ascii="Arial" w:hAnsi="Arial" w:cs="Arial"/>
          <w:sz w:val="24"/>
          <w:szCs w:val="24"/>
        </w:rPr>
        <w:t>5 к настоящему Порядку (далее – Справка согласно приложению 5);</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иные документы, предусмотренные настоящим Порядком.</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11. Главные распорядители (главные администраторы источников) представляют предложения об изменении сводной росписи и лимитов бюджетных обязательств  в следующем порядке:</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bookmarkStart w:id="5" w:name="Par217"/>
      <w:bookmarkEnd w:id="5"/>
      <w:r>
        <w:rPr>
          <w:rFonts w:ascii="Arial" w:hAnsi="Arial" w:cs="Arial"/>
          <w:sz w:val="24"/>
          <w:szCs w:val="24"/>
        </w:rPr>
        <w:t xml:space="preserve">1) главные распорядители (главные администраторы источников) представляют в Финансовый отдел предложения об изменении сводной росписи и лимитов бюджетных обязательств с указанием положений бюджетного законодательства Российской Федерации, на основании которых вносятся изменения, с обоснованием предлагаемых изменений и приложением Справок согласно </w:t>
      </w:r>
      <w:hyperlink w:anchor="Par868" w:history="1">
        <w:r>
          <w:rPr>
            <w:rFonts w:ascii="Arial" w:hAnsi="Arial" w:cs="Arial"/>
            <w:sz w:val="24"/>
            <w:szCs w:val="24"/>
          </w:rPr>
          <w:t xml:space="preserve">приложению </w:t>
        </w:r>
      </w:hyperlink>
      <w:r>
        <w:rPr>
          <w:rFonts w:ascii="Arial" w:hAnsi="Arial" w:cs="Arial"/>
          <w:sz w:val="24"/>
          <w:szCs w:val="24"/>
        </w:rPr>
        <w:t>5.</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случае если предлагаемые изменения предусматривают уменьшение бюджетных ассигнований, главные распорядители принимают обязательство о недопущении образования кредиторской задолженности;</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 в соответствии с</w:t>
      </w:r>
      <w:hyperlink r:id="rId11" w:history="1">
        <w:r>
          <w:rPr>
            <w:rFonts w:ascii="Arial" w:hAnsi="Arial" w:cs="Arial"/>
            <w:sz w:val="24"/>
            <w:szCs w:val="24"/>
          </w:rPr>
          <w:t>о статьей 217</w:t>
        </w:r>
      </w:hyperlink>
      <w:r>
        <w:rPr>
          <w:rFonts w:ascii="Arial" w:hAnsi="Arial" w:cs="Arial"/>
          <w:sz w:val="24"/>
          <w:szCs w:val="24"/>
        </w:rPr>
        <w:t xml:space="preserve"> Бюджетного кодекса Российской Федерации, статьей 36  решения Мишкинской районной Думы «О Положении о бюджетном процессе в Мишкинском районе»:</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уменьшение бюджетных ассигнований, предусмотренных на исполнение публичных нормативных обязательств и обслуживание муниципального долга Мишкинского района, для увеличения иных бюджетных ассигнований без внесения изменений в решение не допускается;</w:t>
      </w:r>
    </w:p>
    <w:p w:rsidR="00770696" w:rsidRDefault="00770696">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увеличение бюджетных ассигнований на оплату труда без внесения изменений в решение не допускается;</w:t>
      </w:r>
    </w:p>
    <w:p w:rsidR="00770696" w:rsidRDefault="00770696">
      <w:pPr>
        <w:pStyle w:val="ConsPlusNormal"/>
        <w:ind w:firstLine="709"/>
        <w:jc w:val="both"/>
        <w:rPr>
          <w:sz w:val="24"/>
          <w:szCs w:val="24"/>
        </w:rPr>
      </w:pPr>
      <w:r>
        <w:rPr>
          <w:sz w:val="24"/>
          <w:szCs w:val="24"/>
        </w:rPr>
        <w:t>3) по бюджетным ассигнованиям на реализацию муниципальных программ Мишкинского района изменения в сводную роспись и лимиты бюджетных обязательств осуществляются на основании утвержденных нормативных правовых актов (внесенных изменений в нормативные правовые акты) Администрации Мишкинского района.</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По бюджетным ассигнованиям на осуществление бюджетных инвестиций изменения в сводную роспись и лимиты бюджетных обязательств осуществляются по предложению отдела по экономике, архитектуре, жилищно-коммунальному хозяйству и земельно-имущественным  отношениям в установленном порядке;</w:t>
      </w:r>
    </w:p>
    <w:p w:rsidR="00770696" w:rsidRDefault="00770696">
      <w:pPr>
        <w:pStyle w:val="ConsPlusNormal"/>
        <w:ind w:firstLine="709"/>
        <w:jc w:val="both"/>
        <w:rPr>
          <w:sz w:val="24"/>
          <w:szCs w:val="24"/>
        </w:rPr>
      </w:pPr>
      <w:r>
        <w:rPr>
          <w:sz w:val="24"/>
          <w:szCs w:val="24"/>
        </w:rPr>
        <w:t>4) предлагаемые изменения в сводную роспись и лимиты бюджетных обязательств по бюджетным ассигнованиям, предусмотренным на реализацию муниципальных программ Мишкинского района, должны быть согласованы с ответственными исполнителями муниципальных программ Мишкинского района.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bookmarkStart w:id="6" w:name="Par310"/>
      <w:bookmarkEnd w:id="6"/>
      <w:r>
        <w:rPr>
          <w:rFonts w:ascii="Arial" w:hAnsi="Arial" w:cs="Arial"/>
          <w:sz w:val="24"/>
          <w:szCs w:val="24"/>
        </w:rPr>
        <w:t>12. Финансовый отдел  в течение пяти рабочих дней со дня утверждения изменений сводной росписи и (или) лимитов бюджетных обязательств направляет</w:t>
      </w:r>
      <w:bookmarkStart w:id="7" w:name="Par315"/>
      <w:bookmarkEnd w:id="7"/>
      <w:r>
        <w:rPr>
          <w:rFonts w:ascii="Arial" w:hAnsi="Arial" w:cs="Arial"/>
          <w:sz w:val="24"/>
          <w:szCs w:val="24"/>
        </w:rPr>
        <w:t xml:space="preserve"> главному распорядителю на бумажном носителе или в электронном виде уведомление по форме согласно </w:t>
      </w:r>
      <w:hyperlink w:anchor="Par868" w:history="1">
        <w:r>
          <w:rPr>
            <w:rFonts w:ascii="Arial" w:hAnsi="Arial" w:cs="Arial"/>
            <w:sz w:val="24"/>
            <w:szCs w:val="24"/>
          </w:rPr>
          <w:t>приложению 8</w:t>
        </w:r>
      </w:hyperlink>
      <w:r>
        <w:rPr>
          <w:rFonts w:ascii="Arial" w:hAnsi="Arial" w:cs="Arial"/>
          <w:sz w:val="24"/>
          <w:szCs w:val="24"/>
        </w:rPr>
        <w:t xml:space="preserve"> к настоящему Порядку.</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bookmarkStart w:id="8" w:name="Par316"/>
      <w:bookmarkEnd w:id="8"/>
      <w:r>
        <w:rPr>
          <w:rFonts w:ascii="Arial" w:hAnsi="Arial" w:cs="Arial"/>
          <w:sz w:val="24"/>
          <w:szCs w:val="24"/>
        </w:rPr>
        <w:t>13. Изменение сводной росписи и лимитов бюджетных обязательств осуществляется Финансовым отделом с учетом следующих особенностей:</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rPr>
        <w:t>1</w:t>
      </w:r>
      <w:r>
        <w:rPr>
          <w:rFonts w:ascii="Arial" w:hAnsi="Arial" w:cs="Arial"/>
          <w:sz w:val="24"/>
          <w:szCs w:val="24"/>
        </w:rPr>
        <w:t>) при внесении изменений в сводную роспись и лимиты бюджетных обязательств в связи с изменением функций и полномочий главных распорядителей (распорядителей, получателей бюджетных средств), в Финансовый отдел, помимо документов, предусмотренных пунктом 11 настоящего Порядка, в случае передачи полномочий (функций) между главными распорядителями (главными администраторами источников) представляется «Акт приемки-передачи лимитов бюджетных обязательств участников бюджетного процесса» по форме согласно приложению 9 к настоящему Порядку с указанием передаваемых сумм лимитов бюджетных обязательств по всем кодам бюджетной классификации, согласованный в установленном порядке принимающей и передающей сторонами;</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2) при внесении изменений в сводную роспись и лимиты бюджетных обязательств на суммы средств, выделяемых главным распорядителям (главным администраторам источников) и (или) бюджетам муниципальных образований поселений за счет средств резервного фонда Администрации Мишкинского района, помимо документов, предусмотренных </w:t>
      </w:r>
      <w:hyperlink w:anchor="Par217" w:history="1">
        <w:r>
          <w:rPr>
            <w:rFonts w:ascii="Arial" w:hAnsi="Arial" w:cs="Arial"/>
            <w:sz w:val="24"/>
            <w:szCs w:val="24"/>
          </w:rPr>
          <w:t xml:space="preserve">пунктом </w:t>
        </w:r>
      </w:hyperlink>
      <w:r>
        <w:rPr>
          <w:rFonts w:ascii="Arial" w:hAnsi="Arial" w:cs="Arial"/>
          <w:sz w:val="24"/>
          <w:szCs w:val="24"/>
        </w:rPr>
        <w:t>11 настоящего Порядка, главным распорядителем прилагается копия распоряжения о выделении указанных средств, принятого в установленном порядке;</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3) при изменении сводной росписи и лимитов бюджетных обязательств в соответствии со статьями решения, предусматривающими увеличение бюджетных ассигнований в текущем финансовом году на сумму поступлений в доход районного бюджета отдельных видов (подвидов) неналоговых доходов, на цели, установленные решением, сверх соответствующих бюджетных ассигнований и (или) общего объема расходов районного бюджета и в случае получения субсидий и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а также в случае сокращения (возврата при отсутствии потребности) указанных средств, главные распорядители представляют документы о поступлении в районный бюджет доходов по соответствующим кодам бюджетной классификации Российской Федерации;</w:t>
      </w:r>
    </w:p>
    <w:p w:rsidR="00770696" w:rsidRDefault="00770696">
      <w:pPr>
        <w:pStyle w:val="ConsPlusNormal"/>
        <w:ind w:firstLine="709"/>
        <w:jc w:val="both"/>
        <w:rPr>
          <w:sz w:val="24"/>
          <w:szCs w:val="24"/>
        </w:rPr>
      </w:pPr>
      <w:r>
        <w:rPr>
          <w:sz w:val="24"/>
          <w:szCs w:val="24"/>
        </w:rPr>
        <w:t xml:space="preserve">4) изменение сводной росписи и лимитов бюджетных обязательств на суммы остатков средств районного бюджета по состоянию на 1 января текущего финансового года, направляемых в соответствии со </w:t>
      </w:r>
      <w:hyperlink r:id="rId12" w:history="1">
        <w:r>
          <w:rPr>
            <w:sz w:val="24"/>
            <w:szCs w:val="24"/>
          </w:rPr>
          <w:t>статьей 9</w:t>
        </w:r>
      </w:hyperlink>
      <w:r>
        <w:rPr>
          <w:sz w:val="24"/>
          <w:szCs w:val="24"/>
        </w:rPr>
        <w:t>5 Бюджетного кодекса Российской Федерации на выплаты, сокращающие долговые обязательства Мишкинского района, осуществляется при письменном подтверждении Управления Федерального казначейства по Курганской области отдел № 14 сумм указанных остатков;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5) при изменении сводной росписи и лимитов бюджетных обязательств в части увеличения бюджетных ассигнований по отдельным разделам, подразделам, целевым статьям, группам (группам, подгруппам) видов расходов классификации расходов районного бюджета за счет экономии по использованию бюджетных ассигнований на оказание муниципальных услуг главными распорядителями вносятся предложения в порядке, предусмотренном </w:t>
      </w:r>
      <w:hyperlink w:anchor="Par217" w:history="1">
        <w:r>
          <w:rPr>
            <w:rFonts w:ascii="Arial" w:hAnsi="Arial" w:cs="Arial"/>
            <w:sz w:val="24"/>
            <w:szCs w:val="24"/>
          </w:rPr>
          <w:t xml:space="preserve">пунктом </w:t>
        </w:r>
      </w:hyperlink>
      <w:r>
        <w:rPr>
          <w:rFonts w:ascii="Arial" w:hAnsi="Arial" w:cs="Arial"/>
          <w:sz w:val="24"/>
          <w:szCs w:val="24"/>
        </w:rPr>
        <w:t>11 настоящего Порядка, а также указываются причина образования экономии и обоснование необходимости направления экономии на предлагаемые цели;</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6) при изменении сводной росписи и лимитов бюджетных обязательств в случае увеличения главному распорядителю бюджетных ассигнований, соответствующих целям предоставления из иного бюджета субсидий, субвенций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средств бюджета, из которого были предоставлены межбюджетные трансферты, подтверждена потребность в направлении их на те же цели в текущем финансовом году в соответствии с </w:t>
      </w:r>
      <w:hyperlink r:id="rId13" w:history="1">
        <w:r>
          <w:rPr>
            <w:rFonts w:ascii="Arial" w:hAnsi="Arial" w:cs="Arial"/>
            <w:sz w:val="24"/>
            <w:szCs w:val="24"/>
          </w:rPr>
          <w:t>пунктом 5 статьи 242</w:t>
        </w:r>
      </w:hyperlink>
      <w:r>
        <w:rPr>
          <w:rFonts w:ascii="Arial" w:hAnsi="Arial" w:cs="Arial"/>
          <w:sz w:val="24"/>
          <w:szCs w:val="24"/>
        </w:rPr>
        <w:t xml:space="preserve"> Бюджетного кодекса Российской Федерации, сверх объемов бюджетных ассигнований, утвержденных решением, главные распорядители представляют в Финансовый отдел  решение главного администратора средств бюджета, из которого были предоставлены межбюджетные трансферты, о подтверждении потребности в остатках указанных межбюджетных трансфертов (находящихся на едином счете областного бюджета) в форме </w:t>
      </w:r>
      <w:hyperlink r:id="rId14" w:history="1">
        <w:r>
          <w:rPr>
            <w:rFonts w:ascii="Arial" w:hAnsi="Arial" w:cs="Arial"/>
            <w:sz w:val="24"/>
            <w:szCs w:val="24"/>
          </w:rPr>
          <w:t>Уведомления</w:t>
        </w:r>
      </w:hyperlink>
      <w:r>
        <w:rPr>
          <w:rFonts w:ascii="Arial" w:hAnsi="Arial" w:cs="Arial"/>
          <w:sz w:val="24"/>
          <w:szCs w:val="24"/>
        </w:rPr>
        <w:t xml:space="preserve"> по расчетам между бюджетами (форма по </w:t>
      </w:r>
      <w:hyperlink r:id="rId15" w:history="1">
        <w:r>
          <w:rPr>
            <w:rFonts w:ascii="Arial" w:hAnsi="Arial" w:cs="Arial"/>
            <w:sz w:val="24"/>
            <w:szCs w:val="24"/>
          </w:rPr>
          <w:t>ОКУД</w:t>
        </w:r>
      </w:hyperlink>
      <w:r>
        <w:rPr>
          <w:rFonts w:ascii="Arial" w:hAnsi="Arial" w:cs="Arial"/>
          <w:sz w:val="24"/>
          <w:szCs w:val="24"/>
        </w:rPr>
        <w:t xml:space="preserve"> 0504817), с приложением информации главного администратора средств бюджета, из которого были предоставлены межбюджетные трансферты, о том, что не использованные на начало текущего финансового года остатки межбюджетных трансфертов перечислены в областной бюджет (в случае их возврата из областного бюджета в бюджет, из которого были предоставлены межбюджетные трансферты), либо не были перечислены из областного бюджета в бюджет, из которого данные межбюджетные трансферты были предоставлены;</w:t>
      </w:r>
    </w:p>
    <w:p w:rsidR="00770696" w:rsidRDefault="00770696">
      <w:pPr>
        <w:tabs>
          <w:tab w:val="left" w:pos="567"/>
        </w:tabs>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 при изменении сводной росписи и лимитов бюджетных обязательств в случае увеличения главному распорядителю лимитов бюджетных обязательств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неиспользованных на начало очередного финансового года утвержденных лимитов бюджетных обязательств на исполнение указанных муниципальных контрактов, главные распорядители представляют в Финансовый отдел информацию об объеме неиспользованных на начало очередного финансового года лимитов бюджетных обязательств, в пределах которого подлежат увеличению бюджетные ассигнования на оплату муниципальных контрактов на поставку товаров, выполнение работ, оказание услуг.</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14. В случае установления сводной росписью кодов целевых статей расходов районного бюджета в соответствии с </w:t>
      </w:r>
      <w:hyperlink r:id="rId16" w:history="1">
        <w:r>
          <w:rPr>
            <w:rFonts w:ascii="Arial" w:hAnsi="Arial" w:cs="Arial"/>
            <w:sz w:val="24"/>
            <w:szCs w:val="24"/>
          </w:rPr>
          <w:t>пунктом 4 статьи 21</w:t>
        </w:r>
      </w:hyperlink>
      <w:r>
        <w:rPr>
          <w:rFonts w:ascii="Arial" w:hAnsi="Arial" w:cs="Arial"/>
          <w:sz w:val="24"/>
          <w:szCs w:val="24"/>
        </w:rPr>
        <w:t xml:space="preserve"> Бюджетного кодекса Российской Федерации Финансовый отдел доводит до главного распорядителя указанные коды бюджетной классификации для формирования Справок согласно </w:t>
      </w:r>
      <w:hyperlink w:anchor="Par868" w:history="1">
        <w:r>
          <w:rPr>
            <w:rFonts w:ascii="Arial" w:hAnsi="Arial" w:cs="Arial"/>
            <w:sz w:val="24"/>
            <w:szCs w:val="24"/>
          </w:rPr>
          <w:t xml:space="preserve">приложению </w:t>
        </w:r>
      </w:hyperlink>
      <w:r>
        <w:rPr>
          <w:rFonts w:ascii="Arial" w:hAnsi="Arial" w:cs="Arial"/>
          <w:sz w:val="24"/>
          <w:szCs w:val="24"/>
        </w:rPr>
        <w:t xml:space="preserve">5 к настоящему Порядку в соответствии с </w:t>
      </w:r>
      <w:hyperlink w:anchor="Par217" w:history="1">
        <w:r>
          <w:rPr>
            <w:rFonts w:ascii="Arial" w:hAnsi="Arial" w:cs="Arial"/>
            <w:sz w:val="24"/>
            <w:szCs w:val="24"/>
          </w:rPr>
          <w:t xml:space="preserve">пунктом </w:t>
        </w:r>
      </w:hyperlink>
      <w:r>
        <w:rPr>
          <w:rFonts w:ascii="Arial" w:hAnsi="Arial" w:cs="Arial"/>
          <w:sz w:val="24"/>
          <w:szCs w:val="24"/>
        </w:rPr>
        <w:t>11 настоящего Порядка.</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15. Внесение изменений в сводную роспись и лимиты бюджетных обязательств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неиспользованных на начало текущего финансового года бюджетных ассигнований  на исполнение указанных муниципальных контрактов, осуществляется до 15 марта текущего финансового года.</w:t>
      </w:r>
    </w:p>
    <w:p w:rsidR="00770696" w:rsidRDefault="00770696">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Внесение изменений в сводную роспись и лимиты бюджетных обязательств осуществляется до окончания текущего финансового года в случае принятия нормативного правового акта Курганской области, нормативного правового акта Администрации Мишкинского района и в связи с исполнением судебных актов, предусматривающих обращение взыскания на средства районного бюджета.</w:t>
      </w:r>
    </w:p>
    <w:p w:rsidR="00770696" w:rsidRDefault="00770696">
      <w:pPr>
        <w:pStyle w:val="ConsPlusNormal"/>
        <w:ind w:firstLine="709"/>
        <w:jc w:val="both"/>
        <w:rPr>
          <w:sz w:val="24"/>
          <w:szCs w:val="24"/>
        </w:rPr>
      </w:pPr>
      <w:r>
        <w:rPr>
          <w:sz w:val="24"/>
          <w:szCs w:val="24"/>
        </w:rPr>
        <w:t xml:space="preserve">Внесение изменений в сводную роспись и лимиты бюджетных обязательств в части планового периода осуществляется до 1 октября текущего финансового года. </w:t>
      </w:r>
    </w:p>
    <w:p w:rsidR="00770696" w:rsidRDefault="00770696">
      <w:pPr>
        <w:pStyle w:val="ConsPlusNormal"/>
        <w:ind w:firstLine="709"/>
        <w:jc w:val="both"/>
        <w:rPr>
          <w:sz w:val="24"/>
          <w:szCs w:val="24"/>
        </w:rPr>
      </w:pPr>
      <w:r>
        <w:rPr>
          <w:sz w:val="24"/>
          <w:szCs w:val="24"/>
        </w:rPr>
        <w:t xml:space="preserve">Изменение сводной росписи и лимитов бюджетных обязательств осуществляется до 25 декабря текущего финансового года включительно. </w:t>
      </w:r>
    </w:p>
    <w:p w:rsidR="00770696" w:rsidRDefault="00770696">
      <w:pPr>
        <w:pStyle w:val="ConsPlusNormal"/>
        <w:ind w:firstLine="709"/>
        <w:jc w:val="both"/>
        <w:rPr>
          <w:sz w:val="24"/>
          <w:szCs w:val="24"/>
        </w:rPr>
      </w:pPr>
      <w:r>
        <w:rPr>
          <w:sz w:val="24"/>
          <w:szCs w:val="24"/>
        </w:rPr>
        <w:t>Главные распорядители (главные администраторы источников) представляют в Финансовый отдел предложения об изменении сводной росписи и лимитов бюджетных обязательств в соответствии с пунктом 11 настоящего Порядка не позднее пяти рабочих дней до наступления сроков, установленных абзацами первым-четвертым настоящего пункта.</w:t>
      </w: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r>
        <w:rPr>
          <w:rFonts w:ascii="Arial" w:hAnsi="Arial" w:cs="Arial"/>
          <w:sz w:val="24"/>
          <w:szCs w:val="24"/>
        </w:rPr>
        <w:t>Раздел V. Составление и ведение сводной росписи и лимитов</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бюджетных обязательств в период временного управления</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районным бюджетом</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bookmarkStart w:id="9" w:name="Par349"/>
      <w:bookmarkEnd w:id="9"/>
      <w:r>
        <w:rPr>
          <w:rFonts w:ascii="Arial" w:hAnsi="Arial" w:cs="Arial"/>
          <w:sz w:val="24"/>
          <w:szCs w:val="24"/>
        </w:rPr>
        <w:t>16. В случае если решение не вступило в силу с 1 января текущего года, Финансовый отдел ежемесячно в течение первых трех рабочих дней месяца утверждает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Утверждение бюджетных ассигнований и лимитов бюджетных обязательств, указанных в </w:t>
      </w:r>
      <w:hyperlink w:anchor="Par349" w:history="1">
        <w:r>
          <w:rPr>
            <w:rFonts w:ascii="Arial" w:hAnsi="Arial" w:cs="Arial"/>
            <w:sz w:val="24"/>
            <w:szCs w:val="24"/>
          </w:rPr>
          <w:t>абзаце первом настоящего пункта</w:t>
        </w:r>
      </w:hyperlink>
      <w:r>
        <w:rPr>
          <w:rFonts w:ascii="Arial" w:hAnsi="Arial" w:cs="Arial"/>
          <w:sz w:val="24"/>
          <w:szCs w:val="24"/>
        </w:rPr>
        <w:t xml:space="preserve">, осуществляется по форме согласно </w:t>
      </w:r>
      <w:hyperlink w:anchor="Par1316" w:history="1">
        <w:r>
          <w:rPr>
            <w:rFonts w:ascii="Arial" w:hAnsi="Arial" w:cs="Arial"/>
            <w:sz w:val="24"/>
            <w:szCs w:val="24"/>
          </w:rPr>
          <w:t xml:space="preserve">приложению </w:t>
        </w:r>
      </w:hyperlink>
      <w:r>
        <w:rPr>
          <w:rFonts w:ascii="Arial" w:hAnsi="Arial" w:cs="Arial"/>
          <w:sz w:val="24"/>
          <w:szCs w:val="24"/>
        </w:rPr>
        <w:t>10 к настоящему Порядку.</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Указанное ограничение не распространяется на расходы, связанные с выполнением публичных нормативных обязательств, обслуживанием и погашением муниципального долга Мишкинского района.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17. Финансовый отдел в течение двух рабочих дней со дня утверждения бюджетных ассигнований и лимитов бюджетных обязательств в соответствии с пунктом 16 настоящего Порядка доводит их до главных распорядителей (главных администраторов источников).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18. Изменение бюджетных ассигнований и лимитов бюджетных обязательств, утвержденных в соответствии с </w:t>
      </w:r>
      <w:hyperlink w:anchor="Par349" w:history="1">
        <w:r>
          <w:rPr>
            <w:rFonts w:ascii="Arial" w:hAnsi="Arial" w:cs="Arial"/>
            <w:sz w:val="24"/>
            <w:szCs w:val="24"/>
          </w:rPr>
          <w:t xml:space="preserve">пунктом </w:t>
        </w:r>
      </w:hyperlink>
      <w:r>
        <w:rPr>
          <w:rFonts w:ascii="Arial" w:hAnsi="Arial" w:cs="Arial"/>
          <w:sz w:val="24"/>
          <w:szCs w:val="24"/>
        </w:rPr>
        <w:t>16 настоящего Порядка, не производится.</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19. Бюджетные ассигнования и лимиты бюджетных обязательств, утвержденные в соответствии с </w:t>
      </w:r>
      <w:hyperlink w:anchor="Par349" w:history="1">
        <w:r>
          <w:rPr>
            <w:rFonts w:ascii="Arial" w:hAnsi="Arial" w:cs="Arial"/>
            <w:sz w:val="24"/>
            <w:szCs w:val="24"/>
          </w:rPr>
          <w:t xml:space="preserve">пунктом </w:t>
        </w:r>
      </w:hyperlink>
      <w:r>
        <w:rPr>
          <w:rFonts w:ascii="Arial" w:hAnsi="Arial" w:cs="Arial"/>
          <w:sz w:val="24"/>
          <w:szCs w:val="24"/>
        </w:rPr>
        <w:t>16 настоящего Порядка, прекращают действие со дня утверждения (изменения) сводной росписи и лимитов бюджетных обязательств  в связи с принятием решения.</w:t>
      </w: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r>
        <w:rPr>
          <w:rFonts w:ascii="Arial" w:hAnsi="Arial" w:cs="Arial"/>
          <w:sz w:val="24"/>
          <w:szCs w:val="24"/>
        </w:rPr>
        <w:t>Раздел VI. Состав бюджетной росписи главных</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распорядителей (главных администраторов источников),</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порядок ее составления и утверждения, утверждение лимитов</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бюджетных обязательств (бюджетных ассигнований)</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20. Бюджетная роспись главных распорядителей (главных администраторов источников) (далее - бюджетная роспись) включает:</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бюджетные ассигнования по расходам главного распорядителя на текущий финансовый год и на плановый период в разрезе распорядителей (получателей) средств районного бюджета, подведомственных главному распорядителю, разделов, подразделов, целевых статей (муниципальных программ Мишкинского района и непрограммных направлений деятельности), групп, подгрупп и элементов видов расходов классификации расходов районного бюджета;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бюджетные ассигнования по источникам финансирования дефицита районного бюджета главного администратора источников на текущий финансовый год и на плановый период в разрезе администраторов источников финансирования дефицита районного бюджета (далее - администраторы источников) и кодов классификации источников финансирования дефицитов бюджетов.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21. Бюджетная роспись на финансовый год и на плановый период по форме согласно </w:t>
      </w:r>
      <w:hyperlink w:anchor="Par1433" w:history="1">
        <w:r>
          <w:rPr>
            <w:rFonts w:ascii="Arial" w:hAnsi="Arial" w:cs="Arial"/>
            <w:sz w:val="24"/>
            <w:szCs w:val="24"/>
          </w:rPr>
          <w:t xml:space="preserve">приложению </w:t>
        </w:r>
      </w:hyperlink>
      <w:r>
        <w:rPr>
          <w:rFonts w:ascii="Arial" w:hAnsi="Arial" w:cs="Arial"/>
          <w:sz w:val="24"/>
          <w:szCs w:val="24"/>
        </w:rPr>
        <w:t xml:space="preserve">11 к настоящему Порядку и Лимиты бюджетных обязательств на финансовый год и на плановый период по форме согласно </w:t>
      </w:r>
      <w:hyperlink w:anchor="Par1531" w:history="1">
        <w:r>
          <w:rPr>
            <w:rFonts w:ascii="Arial" w:hAnsi="Arial" w:cs="Arial"/>
            <w:sz w:val="24"/>
            <w:szCs w:val="24"/>
          </w:rPr>
          <w:t>приложению</w:t>
        </w:r>
      </w:hyperlink>
      <w:r>
        <w:t xml:space="preserve"> </w:t>
      </w:r>
      <w:r>
        <w:rPr>
          <w:rFonts w:ascii="Arial" w:hAnsi="Arial" w:cs="Arial"/>
          <w:sz w:val="24"/>
          <w:szCs w:val="24"/>
        </w:rPr>
        <w:t>12 к настоящему Порядку утверждаются главным распорядителем (главным администратором источников) в соответствии со сводной росписью и утвержденными лимитами бюджетных обязательств по соответствующему главному распорядителю (главному администратору источников).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22. Лимиты бюджетных обязательств распорядителей (получателей) средств районного бюджета утверждаются в пределах лимитов бюджетных обязательств, установленных для главного распорядителя, в ведении которого они находятся.</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Главные распорядители осуществляют распределение доведенных лимитов бюджетных обязательств по соответствующим подведомственным распорядителям (получателям) средств районного бюджета в разрезе разделов, подразделов, целевых статей (муниципальных программ Мишкинского района и непрограммных направлений деятельности), групп, подгрупп и элементов видов расходов классификации расходов районного бюджета.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Бюджетные ассигнования для администраторов источников утверждаются в соответствии с бюджетными ассигнованиями, установленными для главного администратора источников, в ведении которого они находятся.</w:t>
      </w: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r>
        <w:rPr>
          <w:rFonts w:ascii="Arial" w:hAnsi="Arial" w:cs="Arial"/>
          <w:sz w:val="24"/>
          <w:szCs w:val="24"/>
        </w:rPr>
        <w:t>Раздел VII. Доведение бюджетной росписи, лимитов бюджетных</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обязательств до распорядителей (получателей) средств</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районного бюджета (администраторов источников)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23. Главные распорядители (главные администраторы источников) доводят показатели бюджетной росписи и лимиты бюджетных обязательств до соответствующих подведомственных распорядителей (получателей) средств районного бюджета (администраторов источников) за исключением случаев, предусмотренных </w:t>
      </w:r>
      <w:hyperlink r:id="rId17" w:history="1">
        <w:r>
          <w:rPr>
            <w:rFonts w:ascii="Arial" w:hAnsi="Arial" w:cs="Arial"/>
            <w:sz w:val="24"/>
            <w:szCs w:val="24"/>
          </w:rPr>
          <w:t>статьями 190</w:t>
        </w:r>
      </w:hyperlink>
      <w:r>
        <w:rPr>
          <w:rFonts w:ascii="Arial" w:hAnsi="Arial" w:cs="Arial"/>
          <w:sz w:val="24"/>
          <w:szCs w:val="24"/>
        </w:rPr>
        <w:t xml:space="preserve"> и </w:t>
      </w:r>
      <w:hyperlink r:id="rId18" w:history="1">
        <w:r>
          <w:rPr>
            <w:rFonts w:ascii="Arial" w:hAnsi="Arial" w:cs="Arial"/>
            <w:sz w:val="24"/>
            <w:szCs w:val="24"/>
          </w:rPr>
          <w:t>191</w:t>
        </w:r>
      </w:hyperlink>
      <w:r>
        <w:rPr>
          <w:rFonts w:ascii="Arial" w:hAnsi="Arial" w:cs="Arial"/>
          <w:sz w:val="24"/>
          <w:szCs w:val="24"/>
        </w:rPr>
        <w:t xml:space="preserve"> Бюджетного кодекса Российской Федерации, статьями 31 и 32 решения Мишкинской районной Думы «О Положении о бюджетном процессе в Мишкинском районе», до начала очередного финансового года.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p>
    <w:p w:rsidR="00770696" w:rsidRDefault="00770696">
      <w:pPr>
        <w:widowControl w:val="0"/>
        <w:autoSpaceDE w:val="0"/>
        <w:autoSpaceDN w:val="0"/>
        <w:adjustRightInd w:val="0"/>
        <w:spacing w:after="0" w:line="240" w:lineRule="auto"/>
        <w:ind w:firstLine="709"/>
        <w:jc w:val="center"/>
        <w:outlineLvl w:val="1"/>
        <w:rPr>
          <w:rFonts w:ascii="Arial" w:hAnsi="Arial" w:cs="Arial"/>
          <w:sz w:val="24"/>
          <w:szCs w:val="24"/>
        </w:rPr>
      </w:pPr>
      <w:r>
        <w:rPr>
          <w:rFonts w:ascii="Arial" w:hAnsi="Arial" w:cs="Arial"/>
          <w:sz w:val="24"/>
          <w:szCs w:val="24"/>
        </w:rPr>
        <w:t>Раздел VIII. Ведение бюджетной росписи и изменение лимитов</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r>
        <w:rPr>
          <w:rFonts w:ascii="Arial" w:hAnsi="Arial" w:cs="Arial"/>
          <w:sz w:val="24"/>
          <w:szCs w:val="24"/>
        </w:rPr>
        <w:t>бюджетных обязательств</w:t>
      </w:r>
    </w:p>
    <w:p w:rsidR="00770696" w:rsidRDefault="00770696">
      <w:pPr>
        <w:widowControl w:val="0"/>
        <w:autoSpaceDE w:val="0"/>
        <w:autoSpaceDN w:val="0"/>
        <w:adjustRightInd w:val="0"/>
        <w:spacing w:after="0" w:line="240" w:lineRule="auto"/>
        <w:ind w:firstLine="709"/>
        <w:jc w:val="center"/>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24. Ведение бюджетной росписи и изменение лимитов бюджетных обязательств осуществляет главный распорядитель (главный администратор источников) посредством внесения изменений в показатели бюджетной росписи и лимиты бюджетных обязательств (далее - изменение бюджетной росписи и лимитов бюджетных обязательств).</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25. Изменение бюджетной росписи и лимитов бюджетных обязательств, приводящее к изменению показателей сводной росписи, осуществляется по основаниям, установленным </w:t>
      </w:r>
      <w:hyperlink r:id="rId19" w:history="1">
        <w:r>
          <w:rPr>
            <w:rFonts w:ascii="Arial" w:hAnsi="Arial" w:cs="Arial"/>
            <w:sz w:val="24"/>
            <w:szCs w:val="24"/>
          </w:rPr>
          <w:t>статьей 217</w:t>
        </w:r>
      </w:hyperlink>
      <w:r>
        <w:rPr>
          <w:rFonts w:ascii="Arial" w:hAnsi="Arial" w:cs="Arial"/>
          <w:sz w:val="24"/>
          <w:szCs w:val="24"/>
        </w:rPr>
        <w:t xml:space="preserve"> Бюджетного кодекса Российской Федерации, статьей 36 решения Мишкинской районной Думы «О Положении о бюджетном процессе в Мишкинском районе», и с учетом особенностей исполнения районного бюджета, установленных решением.</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26. Изменение бюджетной росписи и лимитов бюджетных обязательств, не приводящее к изменению показателей сводной росписи и лимитов бюджетных обязательств, осуществляется главным распорядителем (главным администратором источников) на основании письменного обращения распорядителя (получателя) средств районного бюджета (администратора источников), находящегося в его ведении.</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27. Изменение сводной росписи и лимитов бюджетных обязательств, служит основанием для внесения главным распорядителем (главным администратором источников) соответствующих изменений в показатели его бюджетной росписи и лимиты бюджетных обязательств в течение трех рабочих дней со дня получения документов, указанных в пунктах 7 и 12 настоящего Порядка.</w:t>
      </w: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ind w:firstLine="709"/>
        <w:jc w:val="both"/>
        <w:rPr>
          <w:rFonts w:ascii="Arial" w:hAnsi="Arial" w:cs="Arial"/>
          <w:sz w:val="24"/>
          <w:szCs w:val="24"/>
        </w:rPr>
      </w:pPr>
    </w:p>
    <w:p w:rsidR="00770696" w:rsidRDefault="0077069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Управляющий делами, руководитель</w:t>
      </w:r>
    </w:p>
    <w:p w:rsidR="00770696" w:rsidRDefault="00770696">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аппарата Администрации Мишкинского района                                            Н.В.Андреева</w:t>
      </w:r>
    </w:p>
    <w:p w:rsidR="00770696" w:rsidRDefault="00770696">
      <w:pPr>
        <w:widowControl w:val="0"/>
        <w:autoSpaceDE w:val="0"/>
        <w:autoSpaceDN w:val="0"/>
        <w:adjustRightInd w:val="0"/>
        <w:spacing w:after="0" w:line="240" w:lineRule="auto"/>
        <w:jc w:val="both"/>
        <w:rPr>
          <w:rFonts w:ascii="Arial" w:hAnsi="Arial" w:cs="Arial"/>
          <w:sz w:val="24"/>
          <w:szCs w:val="24"/>
        </w:rPr>
      </w:pPr>
    </w:p>
    <w:p w:rsidR="00770696" w:rsidRDefault="00770696">
      <w:pPr>
        <w:widowControl w:val="0"/>
        <w:autoSpaceDE w:val="0"/>
        <w:autoSpaceDN w:val="0"/>
        <w:adjustRightInd w:val="0"/>
        <w:spacing w:after="0" w:line="240" w:lineRule="auto"/>
        <w:jc w:val="both"/>
        <w:rPr>
          <w:rFonts w:ascii="Arial" w:hAnsi="Arial" w:cs="Arial"/>
          <w:sz w:val="24"/>
          <w:szCs w:val="24"/>
        </w:rPr>
      </w:pPr>
    </w:p>
    <w:sectPr w:rsidR="00770696" w:rsidSect="00770696">
      <w:headerReference w:type="default" r:id="rId20"/>
      <w:footerReference w:type="default" r:id="rId21"/>
      <w:pgSz w:w="11906" w:h="16838" w:code="9"/>
      <w:pgMar w:top="902" w:right="567" w:bottom="357" w:left="1418" w:header="567" w:footer="567"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696" w:rsidRDefault="00770696">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1">
    <w:p w:rsidR="00770696" w:rsidRDefault="00770696">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2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696" w:rsidRDefault="00770696">
    <w:pPr>
      <w:pStyle w:val="Footer"/>
      <w:jc w:val="center"/>
      <w:rPr>
        <w:rFonts w:ascii="Times New Roman" w:hAnsi="Times New Roman" w:cs="Times New Roman"/>
      </w:rPr>
    </w:pPr>
  </w:p>
  <w:p w:rsidR="00770696" w:rsidRDefault="00770696">
    <w:pPr>
      <w:pStyle w:val="Footer"/>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696" w:rsidRDefault="00770696">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1">
    <w:p w:rsidR="00770696" w:rsidRDefault="00770696">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696" w:rsidRDefault="00770696">
    <w:pPr>
      <w:pStyle w:val="Header"/>
      <w:jc w:val="center"/>
      <w:rPr>
        <w:rFonts w:ascii="Times New Roman" w:hAnsi="Times New Roman" w:cs="Times New Roman"/>
      </w:rPr>
    </w:pPr>
    <w:fldSimple w:instr="PAGE   \* MERGEFORMAT">
      <w:r>
        <w:rPr>
          <w:noProof/>
        </w:rPr>
        <w:t>2</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0696"/>
    <w:rsid w:val="0077069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eastAsia="en-U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nformat">
    <w:name w:val="ConsPlusNonformat"/>
    <w:uiPriority w:val="99"/>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pPr>
      <w:widowControl w:val="0"/>
      <w:autoSpaceDE w:val="0"/>
      <w:autoSpaceDN w:val="0"/>
      <w:adjustRightInd w:val="0"/>
    </w:pPr>
    <w:rPr>
      <w:rFonts w:ascii="Calibri" w:hAnsi="Calibri" w:cs="Calibri"/>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Header">
    <w:name w:val="header"/>
    <w:basedOn w:val="Normal"/>
    <w:link w:val="HeaderChar"/>
    <w:uiPriority w:val="99"/>
    <w:pPr>
      <w:tabs>
        <w:tab w:val="center" w:pos="4677"/>
        <w:tab w:val="right" w:pos="9355"/>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677"/>
        <w:tab w:val="right" w:pos="9355"/>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rPr>
  </w:style>
  <w:style w:type="paragraph" w:customStyle="1" w:styleId="ConsPlusNormal">
    <w:name w:val="ConsPlusNormal"/>
    <w:uiPriority w:val="99"/>
    <w:pPr>
      <w:autoSpaceDE w:val="0"/>
      <w:autoSpaceDN w:val="0"/>
      <w:adjustRightInd w:val="0"/>
    </w:pPr>
    <w:rPr>
      <w:rFonts w:ascii="Arial" w:hAnsi="Arial" w:cs="Arial"/>
      <w:sz w:val="20"/>
      <w:szCs w:val="20"/>
      <w:lang w:eastAsia="en-US"/>
    </w:rPr>
  </w:style>
  <w:style w:type="paragraph" w:styleId="BodyText2">
    <w:name w:val="Body Text 2"/>
    <w:basedOn w:val="Normal"/>
    <w:link w:val="BodyText2Char"/>
    <w:uiPriority w:val="99"/>
    <w:pPr>
      <w:widowControl w:val="0"/>
      <w:autoSpaceDE w:val="0"/>
      <w:autoSpaceDN w:val="0"/>
      <w:adjustRightInd w:val="0"/>
      <w:spacing w:after="0" w:line="240" w:lineRule="auto"/>
      <w:ind w:left="4111"/>
    </w:pPr>
    <w:rPr>
      <w:rFonts w:ascii="Arial" w:hAnsi="Arial" w:cs="Arial"/>
      <w:sz w:val="24"/>
      <w:szCs w:val="24"/>
    </w:rPr>
  </w:style>
  <w:style w:type="character" w:customStyle="1" w:styleId="BodyText2Char">
    <w:name w:val="Body Text 2 Char"/>
    <w:basedOn w:val="DefaultParagraphFont"/>
    <w:link w:val="BodyText2"/>
    <w:uiPriority w:val="99"/>
    <w:rPr>
      <w:rFonts w:ascii="Calibri" w:hAnsi="Calibri" w:cs="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33E8A20E28D7D0DE1F0CE96D429F213583C71F97A13E85EEDEF5E6BAA635853FDFEB1C5C63X8q8K" TargetMode="External"/><Relationship Id="rId13" Type="http://schemas.openxmlformats.org/officeDocument/2006/relationships/hyperlink" Target="consultantplus://offline/ref=181290A86E43D478CDCA58BF2E2E76294A39D2870337488EB86BCDB5C6AEE032E43C4401AA654080KEkDE" TargetMode="External"/><Relationship Id="rId18" Type="http://schemas.openxmlformats.org/officeDocument/2006/relationships/hyperlink" Target="consultantplus://offline/ref=0DD395D9351E78625B322F09D594FD52174F6D8896D14A36B6F067A7AB088D0EABC3FD7A4B25mCo6C"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consultantplus://offline/ref=C333E8A20E28D7D0DE1F0CE96D429F213583C71F97A13E85EEDEF5E6BAA635853FDFEB1F59608BF4XBq4K" TargetMode="External"/><Relationship Id="rId12" Type="http://schemas.openxmlformats.org/officeDocument/2006/relationships/hyperlink" Target="consultantplus://offline/ref=B05CA11657ED3625E62249C7FF7002B54907BF9A7C3F8860A2EEB32FDE950F3250C76A6059E7EDzBK" TargetMode="External"/><Relationship Id="rId17" Type="http://schemas.openxmlformats.org/officeDocument/2006/relationships/hyperlink" Target="consultantplus://offline/ref=0DD395D9351E78625B322F09D594FD52174F6D8896D14A36B6F067A7AB088D0EABC3FD794E26C51Am8oAC" TargetMode="External"/><Relationship Id="rId2" Type="http://schemas.openxmlformats.org/officeDocument/2006/relationships/settings" Target="settings.xml"/><Relationship Id="rId16" Type="http://schemas.openxmlformats.org/officeDocument/2006/relationships/hyperlink" Target="consultantplus://offline/ref=0DD395D9351E78625B322F09D594FD52174F6D8896D14A36B6F067A7AB088D0EABC3FD794F25mCo1C"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consultantplus://offline/ref=0DD395D9351E78625B322F09D594FD52174F6D8896D14A36B6F067A7ABm0o8C" TargetMode="External"/><Relationship Id="rId11" Type="http://schemas.openxmlformats.org/officeDocument/2006/relationships/hyperlink" Target="consultantplus://offline/ref=CD83C2F0475F93000C103C2A59E3A1DB46165402DB5FA8C52158BE301F27C8ABE7327B52208B0Ee4H" TargetMode="External"/><Relationship Id="rId5" Type="http://schemas.openxmlformats.org/officeDocument/2006/relationships/endnotes" Target="endnotes.xml"/><Relationship Id="rId15" Type="http://schemas.openxmlformats.org/officeDocument/2006/relationships/hyperlink" Target="consultantplus://offline/ref=181290A86E43D478CDCA58BF2E2E76294A38DB830733488EB86BCDB5C6KAkEE" TargetMode="External"/><Relationship Id="rId23" Type="http://schemas.openxmlformats.org/officeDocument/2006/relationships/theme" Target="theme/theme1.xml"/><Relationship Id="rId10" Type="http://schemas.openxmlformats.org/officeDocument/2006/relationships/hyperlink" Target="consultantplus://offline/ref=0DD395D9351E78625B322F09D594FD52174F6D8896D14A36B6F067A7AB088D0EABC3FD7A4B22mCo2C" TargetMode="External"/><Relationship Id="rId19" Type="http://schemas.openxmlformats.org/officeDocument/2006/relationships/hyperlink" Target="consultantplus://offline/ref=0DD395D9351E78625B322F09D594FD52174F6D8896D14A36B6F067A7AB088D0EABC3FD7A4B22mCo2C" TargetMode="External"/><Relationship Id="rId4" Type="http://schemas.openxmlformats.org/officeDocument/2006/relationships/footnotes" Target="footnotes.xml"/><Relationship Id="rId9" Type="http://schemas.openxmlformats.org/officeDocument/2006/relationships/hyperlink" Target="consultantplus://offline/ref=C333E8A20E28D7D0DE1F0CE96D429F213582C71D94A63E85EEDEF5E6BAA635853FDFEB1F59618AF6XBq9K" TargetMode="External"/><Relationship Id="rId14" Type="http://schemas.openxmlformats.org/officeDocument/2006/relationships/hyperlink" Target="consultantplus://offline/ref=181290A86E43D478CDCA58BF2E2E76294A3CDA800737488EB86BCDB5C6AEE032E43C4401AA664586KEk0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541</TotalTime>
  <Pages>8</Pages>
  <Words>3839</Words>
  <Characters>21885</Characters>
  <Application>Microsoft Office Outlook</Application>
  <DocSecurity>0</DocSecurity>
  <Lines>0</Lines>
  <Paragraphs>0</Paragraphs>
  <ScaleCrop>false</ScaleCrop>
  <Company>Финансовое управление Курганской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Ольга Юрьевна</dc:creator>
  <cp:keywords/>
  <dc:description/>
  <cp:lastModifiedBy>User</cp:lastModifiedBy>
  <cp:revision>21</cp:revision>
  <cp:lastPrinted>2017-02-16T10:54:00Z</cp:lastPrinted>
  <dcterms:created xsi:type="dcterms:W3CDTF">2016-12-22T12:00:00Z</dcterms:created>
  <dcterms:modified xsi:type="dcterms:W3CDTF">2017-02-16T11:00:00Z</dcterms:modified>
</cp:coreProperties>
</file>