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B3" w:rsidRDefault="00D07AB3" w:rsidP="00D07AB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>
            <wp:extent cx="533400" cy="533400"/>
            <wp:effectExtent l="0" t="0" r="0" b="0"/>
            <wp:docPr id="11" name="Рисунок 11" descr="Герб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Р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B3" w:rsidRDefault="00D07AB3" w:rsidP="00D07AB3">
      <w:pPr>
        <w:jc w:val="center"/>
        <w:rPr>
          <w:rFonts w:ascii="Arial" w:hAnsi="Arial"/>
          <w:b/>
          <w:caps/>
          <w:sz w:val="26"/>
        </w:rPr>
      </w:pPr>
    </w:p>
    <w:p w:rsidR="00D07AB3" w:rsidRDefault="00D07AB3" w:rsidP="00D07AB3">
      <w:pPr>
        <w:jc w:val="center"/>
        <w:rPr>
          <w:rFonts w:ascii="Arial" w:hAnsi="Arial"/>
          <w:b/>
          <w:caps/>
          <w:sz w:val="26"/>
        </w:rPr>
      </w:pPr>
      <w:r>
        <w:rPr>
          <w:rFonts w:ascii="Arial" w:hAnsi="Arial"/>
          <w:b/>
          <w:caps/>
          <w:sz w:val="26"/>
        </w:rPr>
        <w:t>КУРГАНСКАЯ ОБЛАСТЬ</w:t>
      </w:r>
    </w:p>
    <w:p w:rsidR="00D07AB3" w:rsidRDefault="00D07AB3" w:rsidP="00D07AB3">
      <w:pPr>
        <w:jc w:val="center"/>
        <w:rPr>
          <w:rFonts w:ascii="Arial" w:hAnsi="Arial"/>
          <w:b/>
          <w:caps/>
          <w:sz w:val="26"/>
        </w:rPr>
      </w:pPr>
      <w:r>
        <w:rPr>
          <w:rFonts w:ascii="Arial" w:hAnsi="Arial"/>
          <w:b/>
          <w:caps/>
          <w:sz w:val="26"/>
        </w:rPr>
        <w:t>МИШКИНСКИЙ РАЙОН</w:t>
      </w:r>
    </w:p>
    <w:p w:rsidR="00D07AB3" w:rsidRDefault="00D07AB3" w:rsidP="00D07AB3">
      <w:pPr>
        <w:jc w:val="center"/>
        <w:rPr>
          <w:rFonts w:ascii="Arial" w:hAnsi="Arial"/>
          <w:b/>
          <w:caps/>
          <w:sz w:val="26"/>
        </w:rPr>
      </w:pPr>
      <w:proofErr w:type="gramStart"/>
      <w:r>
        <w:rPr>
          <w:rFonts w:ascii="Arial" w:hAnsi="Arial"/>
          <w:b/>
          <w:caps/>
          <w:sz w:val="26"/>
        </w:rPr>
        <w:t>АДМИНИСТРАЦИЯ  Мишкинского</w:t>
      </w:r>
      <w:proofErr w:type="gramEnd"/>
      <w:r>
        <w:rPr>
          <w:rFonts w:ascii="Arial" w:hAnsi="Arial"/>
          <w:b/>
          <w:caps/>
          <w:sz w:val="26"/>
        </w:rPr>
        <w:t xml:space="preserve">  района</w:t>
      </w:r>
    </w:p>
    <w:p w:rsidR="00D07AB3" w:rsidRDefault="00D07AB3" w:rsidP="00D07AB3">
      <w:pPr>
        <w:pStyle w:val="2"/>
        <w:rPr>
          <w:rFonts w:ascii="Arial" w:hAnsi="Arial"/>
          <w:i w:val="0"/>
          <w:sz w:val="50"/>
          <w:szCs w:val="50"/>
        </w:rPr>
      </w:pPr>
      <w:r>
        <w:rPr>
          <w:rFonts w:ascii="Arial" w:hAnsi="Arial"/>
          <w:i w:val="0"/>
          <w:sz w:val="50"/>
          <w:szCs w:val="50"/>
        </w:rPr>
        <w:t xml:space="preserve">     РАСПОРЯЖЕНИЕ</w:t>
      </w:r>
    </w:p>
    <w:p w:rsidR="00D07AB3" w:rsidRDefault="00D07AB3" w:rsidP="00D07AB3">
      <w:pPr>
        <w:ind w:firstLine="360"/>
        <w:rPr>
          <w:rFonts w:ascii="Arial" w:hAnsi="Arial"/>
          <w:sz w:val="20"/>
        </w:rPr>
      </w:pPr>
    </w:p>
    <w:p w:rsidR="00D07AB3" w:rsidRDefault="00D07AB3" w:rsidP="00D07AB3">
      <w:pPr>
        <w:rPr>
          <w:rFonts w:ascii="Arial" w:hAnsi="Arial"/>
          <w:sz w:val="26"/>
        </w:rPr>
      </w:pPr>
      <w:proofErr w:type="gramStart"/>
      <w:r>
        <w:rPr>
          <w:rFonts w:ascii="Arial" w:hAnsi="Arial"/>
          <w:sz w:val="26"/>
        </w:rPr>
        <w:t xml:space="preserve">от  </w:t>
      </w:r>
      <w:r w:rsidR="00A06F16">
        <w:rPr>
          <w:rFonts w:ascii="Arial" w:hAnsi="Arial"/>
          <w:sz w:val="26"/>
          <w:u w:val="single"/>
        </w:rPr>
        <w:t>4</w:t>
      </w:r>
      <w:proofErr w:type="gramEnd"/>
      <w:r w:rsidR="00A06F16">
        <w:rPr>
          <w:rFonts w:ascii="Arial" w:hAnsi="Arial"/>
          <w:sz w:val="26"/>
          <w:u w:val="single"/>
        </w:rPr>
        <w:t xml:space="preserve"> мая </w:t>
      </w:r>
      <w:r>
        <w:rPr>
          <w:rFonts w:ascii="Arial" w:hAnsi="Arial"/>
          <w:sz w:val="26"/>
        </w:rPr>
        <w:t xml:space="preserve"> 2017 года № </w:t>
      </w:r>
      <w:r w:rsidR="00A06F16">
        <w:rPr>
          <w:rFonts w:ascii="Arial" w:hAnsi="Arial"/>
          <w:sz w:val="26"/>
          <w:u w:val="single"/>
        </w:rPr>
        <w:t>201-р</w:t>
      </w:r>
    </w:p>
    <w:p w:rsidR="00D07AB3" w:rsidRDefault="00D07AB3" w:rsidP="00D07AB3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           </w:t>
      </w:r>
      <w:proofErr w:type="spellStart"/>
      <w:r>
        <w:rPr>
          <w:rFonts w:ascii="Arial" w:hAnsi="Arial"/>
          <w:sz w:val="26"/>
        </w:rPr>
        <w:t>р.п</w:t>
      </w:r>
      <w:proofErr w:type="spellEnd"/>
      <w:r>
        <w:rPr>
          <w:rFonts w:ascii="Arial" w:hAnsi="Arial"/>
          <w:sz w:val="26"/>
        </w:rPr>
        <w:t>. Мишкино</w:t>
      </w:r>
    </w:p>
    <w:p w:rsidR="00D07AB3" w:rsidRDefault="00D07AB3">
      <w:pPr>
        <w:pStyle w:val="50"/>
        <w:shd w:val="clear" w:color="auto" w:fill="auto"/>
        <w:spacing w:before="0" w:after="486"/>
        <w:ind w:left="40"/>
      </w:pPr>
    </w:p>
    <w:p w:rsidR="009271D0" w:rsidRPr="00D07AB3" w:rsidRDefault="00355C95">
      <w:pPr>
        <w:pStyle w:val="50"/>
        <w:shd w:val="clear" w:color="auto" w:fill="auto"/>
        <w:spacing w:before="0" w:after="486"/>
        <w:ind w:left="40"/>
        <w:rPr>
          <w:sz w:val="24"/>
          <w:szCs w:val="24"/>
        </w:rPr>
      </w:pPr>
      <w:r w:rsidRPr="00D07AB3">
        <w:rPr>
          <w:sz w:val="24"/>
          <w:szCs w:val="24"/>
        </w:rPr>
        <w:t xml:space="preserve">Об утверждении Программы оздоровления </w:t>
      </w:r>
      <w:r w:rsidR="00D07AB3" w:rsidRPr="00D07AB3">
        <w:rPr>
          <w:sz w:val="24"/>
          <w:szCs w:val="24"/>
        </w:rPr>
        <w:t>муниципаль</w:t>
      </w:r>
      <w:r w:rsidRPr="00D07AB3">
        <w:rPr>
          <w:sz w:val="24"/>
          <w:szCs w:val="24"/>
        </w:rPr>
        <w:t>ных финансов</w:t>
      </w:r>
      <w:r w:rsidRPr="00D07AB3">
        <w:rPr>
          <w:sz w:val="24"/>
          <w:szCs w:val="24"/>
        </w:rPr>
        <w:br/>
      </w:r>
      <w:proofErr w:type="spellStart"/>
      <w:r w:rsidR="00D07AB3" w:rsidRPr="00D07AB3">
        <w:rPr>
          <w:sz w:val="24"/>
          <w:szCs w:val="24"/>
        </w:rPr>
        <w:t>Мишкинского</w:t>
      </w:r>
      <w:proofErr w:type="spellEnd"/>
      <w:r w:rsidR="00D07AB3" w:rsidRPr="00D07AB3">
        <w:rPr>
          <w:sz w:val="24"/>
          <w:szCs w:val="24"/>
        </w:rPr>
        <w:t xml:space="preserve"> района</w:t>
      </w:r>
      <w:r w:rsidRPr="00D07AB3">
        <w:rPr>
          <w:sz w:val="24"/>
          <w:szCs w:val="24"/>
        </w:rPr>
        <w:t xml:space="preserve"> на 2017 - 2019 годы</w:t>
      </w:r>
    </w:p>
    <w:p w:rsidR="007340C2" w:rsidRDefault="00355C95">
      <w:pPr>
        <w:pStyle w:val="25"/>
        <w:shd w:val="clear" w:color="auto" w:fill="auto"/>
        <w:spacing w:before="0"/>
        <w:ind w:firstLine="760"/>
      </w:pPr>
      <w:r>
        <w:t xml:space="preserve">В целях обеспечения сбалансированности бюджета </w:t>
      </w:r>
      <w:proofErr w:type="spellStart"/>
      <w:r w:rsidR="00D07AB3">
        <w:t>Мишкинского</w:t>
      </w:r>
      <w:proofErr w:type="spellEnd"/>
      <w:r w:rsidR="00D07AB3">
        <w:t xml:space="preserve"> района</w:t>
      </w:r>
      <w:r>
        <w:t xml:space="preserve">, безусловного и своевременного исполнения социально значимых и долговых обязательств </w:t>
      </w:r>
      <w:proofErr w:type="spellStart"/>
      <w:r w:rsidR="00D07AB3">
        <w:t>Мишкинского</w:t>
      </w:r>
      <w:proofErr w:type="spellEnd"/>
      <w:r w:rsidR="00D07AB3">
        <w:t xml:space="preserve"> района</w:t>
      </w:r>
      <w:r w:rsidR="007340C2">
        <w:t>, на основании статьи 3</w:t>
      </w:r>
      <w:r w:rsidR="00797CC3">
        <w:t>6</w:t>
      </w:r>
      <w:r w:rsidR="007340C2">
        <w:t xml:space="preserve"> Устава </w:t>
      </w:r>
      <w:proofErr w:type="spellStart"/>
      <w:r w:rsidR="007340C2">
        <w:t>Мишкинского</w:t>
      </w:r>
      <w:proofErr w:type="spellEnd"/>
      <w:r w:rsidR="007340C2">
        <w:t xml:space="preserve"> района,</w:t>
      </w:r>
    </w:p>
    <w:p w:rsidR="009271D0" w:rsidRDefault="007340C2">
      <w:pPr>
        <w:pStyle w:val="25"/>
        <w:shd w:val="clear" w:color="auto" w:fill="auto"/>
        <w:spacing w:before="0"/>
        <w:ind w:firstLine="760"/>
      </w:pPr>
      <w:r>
        <w:t>ОБЯЗЫВАЮ</w:t>
      </w:r>
      <w:r w:rsidR="00355C95">
        <w:t>:</w:t>
      </w:r>
    </w:p>
    <w:p w:rsidR="009271D0" w:rsidRDefault="00355C95">
      <w:pPr>
        <w:pStyle w:val="25"/>
        <w:numPr>
          <w:ilvl w:val="0"/>
          <w:numId w:val="1"/>
        </w:numPr>
        <w:shd w:val="clear" w:color="auto" w:fill="auto"/>
        <w:tabs>
          <w:tab w:val="left" w:pos="1114"/>
        </w:tabs>
        <w:spacing w:before="0"/>
        <w:ind w:firstLine="760"/>
      </w:pPr>
      <w:r>
        <w:t xml:space="preserve">Утвердить Программу оздоровления </w:t>
      </w:r>
      <w:r w:rsidR="00D07AB3">
        <w:t>муниципаль</w:t>
      </w:r>
      <w:r>
        <w:t xml:space="preserve">ных финансов </w:t>
      </w:r>
      <w:proofErr w:type="spellStart"/>
      <w:r w:rsidR="00D07AB3">
        <w:t>Мишкинского</w:t>
      </w:r>
      <w:proofErr w:type="spellEnd"/>
      <w:r w:rsidR="00D07AB3">
        <w:t xml:space="preserve"> района</w:t>
      </w:r>
      <w:r>
        <w:t xml:space="preserve"> на 2017 - 2019 годы (далее - Программа) согласно </w:t>
      </w:r>
      <w:proofErr w:type="gramStart"/>
      <w:r>
        <w:t>приложению</w:t>
      </w:r>
      <w:proofErr w:type="gramEnd"/>
      <w:r>
        <w:t xml:space="preserve"> к настоящему распоряжению.</w:t>
      </w:r>
    </w:p>
    <w:p w:rsidR="009271D0" w:rsidRDefault="00EA3E5B">
      <w:pPr>
        <w:pStyle w:val="25"/>
        <w:numPr>
          <w:ilvl w:val="0"/>
          <w:numId w:val="1"/>
        </w:numPr>
        <w:shd w:val="clear" w:color="auto" w:fill="auto"/>
        <w:tabs>
          <w:tab w:val="left" w:pos="1125"/>
        </w:tabs>
        <w:spacing w:before="0"/>
        <w:ind w:firstLine="760"/>
      </w:pPr>
      <w:r w:rsidRPr="00EA3E5B">
        <w:t>Структурным подразделениям Администрации</w:t>
      </w:r>
      <w:r w:rsidR="00D07AB3" w:rsidRPr="00EA3E5B">
        <w:t xml:space="preserve"> </w:t>
      </w:r>
      <w:proofErr w:type="spellStart"/>
      <w:r w:rsidR="00D07AB3" w:rsidRPr="00EA3E5B">
        <w:t>Мишкинского</w:t>
      </w:r>
      <w:proofErr w:type="spellEnd"/>
      <w:r w:rsidR="00D07AB3" w:rsidRPr="00EA3E5B">
        <w:t xml:space="preserve"> района</w:t>
      </w:r>
      <w:r w:rsidR="00355C95" w:rsidRPr="00EA3E5B">
        <w:t>, осуществляющим отраслевое либо межотраслевое управление,</w:t>
      </w:r>
      <w:r w:rsidR="00355C95">
        <w:t xml:space="preserve"> ответственным за реализацию мероприятий Программы, обеспечить:</w:t>
      </w:r>
    </w:p>
    <w:p w:rsidR="009271D0" w:rsidRDefault="00355C95">
      <w:pPr>
        <w:pStyle w:val="25"/>
        <w:shd w:val="clear" w:color="auto" w:fill="auto"/>
        <w:spacing w:before="0"/>
        <w:ind w:firstLine="760"/>
      </w:pPr>
      <w:r>
        <w:t>достижение целевых показателей, установленных Программой на соответствующий финансовый год;</w:t>
      </w:r>
    </w:p>
    <w:p w:rsidR="009271D0" w:rsidRDefault="00355C95">
      <w:pPr>
        <w:pStyle w:val="25"/>
        <w:shd w:val="clear" w:color="auto" w:fill="auto"/>
        <w:spacing w:before="0"/>
        <w:ind w:firstLine="760"/>
      </w:pPr>
      <w:r>
        <w:t xml:space="preserve">представление информации о выполнении мероприятий Программы в </w:t>
      </w:r>
      <w:r w:rsidR="00D07AB3">
        <w:t>ф</w:t>
      </w:r>
      <w:r>
        <w:t>инансов</w:t>
      </w:r>
      <w:r w:rsidR="00D07AB3">
        <w:t>ый</w:t>
      </w:r>
      <w:r>
        <w:t xml:space="preserve"> </w:t>
      </w:r>
      <w:r w:rsidR="00D07AB3">
        <w:t xml:space="preserve">отдел Администрации </w:t>
      </w:r>
      <w:proofErr w:type="spellStart"/>
      <w:r w:rsidR="00D07AB3">
        <w:t>Мишкинского</w:t>
      </w:r>
      <w:proofErr w:type="spellEnd"/>
      <w:r w:rsidR="00D07AB3">
        <w:t xml:space="preserve"> района</w:t>
      </w:r>
      <w:r>
        <w:t xml:space="preserve"> в установленные </w:t>
      </w:r>
      <w:r w:rsidR="00797CC3">
        <w:t xml:space="preserve">Программой </w:t>
      </w:r>
      <w:r>
        <w:t>сроки.</w:t>
      </w:r>
    </w:p>
    <w:p w:rsidR="00D07AB3" w:rsidRDefault="00D07AB3" w:rsidP="00D07AB3">
      <w:pPr>
        <w:pStyle w:val="af"/>
        <w:rPr>
          <w:rFonts w:ascii="Arial" w:hAnsi="Arial" w:cs="Arial"/>
        </w:rPr>
      </w:pPr>
      <w:r>
        <w:rPr>
          <w:rFonts w:ascii="Arial" w:hAnsi="Arial" w:cs="Arial"/>
        </w:rPr>
        <w:t xml:space="preserve">           3. Настоящее распоряжение обнародовать в соответствии со ст. 47 Устава </w:t>
      </w:r>
      <w:proofErr w:type="spellStart"/>
      <w:r>
        <w:rPr>
          <w:rFonts w:ascii="Arial" w:hAnsi="Arial" w:cs="Arial"/>
        </w:rPr>
        <w:t>Мишкинского</w:t>
      </w:r>
      <w:proofErr w:type="spellEnd"/>
      <w:r>
        <w:rPr>
          <w:rFonts w:ascii="Arial" w:hAnsi="Arial" w:cs="Arial"/>
        </w:rPr>
        <w:t xml:space="preserve"> района </w:t>
      </w:r>
      <w:proofErr w:type="gramStart"/>
      <w:r>
        <w:rPr>
          <w:rFonts w:ascii="Arial" w:hAnsi="Arial" w:cs="Arial"/>
        </w:rPr>
        <w:t>и  разместить</w:t>
      </w:r>
      <w:proofErr w:type="gramEnd"/>
      <w:r>
        <w:rPr>
          <w:rFonts w:ascii="Arial" w:hAnsi="Arial" w:cs="Arial"/>
        </w:rPr>
        <w:t xml:space="preserve"> на официальном сайте Администрации </w:t>
      </w:r>
      <w:proofErr w:type="spellStart"/>
      <w:r>
        <w:rPr>
          <w:rFonts w:ascii="Arial" w:hAnsi="Arial" w:cs="Arial"/>
        </w:rPr>
        <w:t>Мишкинского</w:t>
      </w:r>
      <w:proofErr w:type="spellEnd"/>
      <w:r>
        <w:rPr>
          <w:rFonts w:ascii="Arial" w:hAnsi="Arial" w:cs="Arial"/>
        </w:rPr>
        <w:t xml:space="preserve"> района в сети Интернет </w:t>
      </w:r>
      <w:hyperlink r:id="rId8" w:history="1">
        <w:r>
          <w:rPr>
            <w:rStyle w:val="a3"/>
            <w:rFonts w:eastAsia="Arial"/>
          </w:rPr>
          <w:t>http://mishkino.kurganobl.ru/</w:t>
        </w:r>
      </w:hyperlink>
      <w:r>
        <w:rPr>
          <w:rFonts w:ascii="Arial" w:hAnsi="Arial" w:cs="Arial"/>
        </w:rPr>
        <w:t>.</w:t>
      </w:r>
    </w:p>
    <w:p w:rsidR="00D07AB3" w:rsidRDefault="00D07AB3" w:rsidP="00D07AB3">
      <w:pPr>
        <w:pStyle w:val="af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4.  Распоряжение вступает в силу со дня его подписания.</w:t>
      </w:r>
    </w:p>
    <w:p w:rsidR="00D07AB3" w:rsidRDefault="00D07AB3" w:rsidP="00D07AB3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5.  Контроль за исполнением данного распоряжения оставляю за собой.</w:t>
      </w:r>
    </w:p>
    <w:p w:rsidR="00D07AB3" w:rsidRDefault="00D07AB3" w:rsidP="00D07AB3">
      <w:pPr>
        <w:rPr>
          <w:rFonts w:ascii="Arial" w:hAnsi="Arial" w:cs="Arial"/>
        </w:rPr>
      </w:pPr>
    </w:p>
    <w:p w:rsidR="00D07AB3" w:rsidRDefault="00D07AB3" w:rsidP="00D07AB3">
      <w:pPr>
        <w:rPr>
          <w:rFonts w:ascii="Arial" w:hAnsi="Arial" w:cs="Arial"/>
        </w:rPr>
      </w:pPr>
    </w:p>
    <w:p w:rsidR="00D07AB3" w:rsidRDefault="00D07AB3" w:rsidP="00D07AB3">
      <w:pPr>
        <w:rPr>
          <w:rFonts w:ascii="Arial" w:hAnsi="Arial" w:cs="Arial"/>
        </w:rPr>
      </w:pPr>
    </w:p>
    <w:p w:rsidR="00797CC3" w:rsidRDefault="00797CC3" w:rsidP="00D07A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D07AB3">
        <w:rPr>
          <w:rFonts w:ascii="Arial" w:hAnsi="Arial" w:cs="Arial"/>
        </w:rPr>
        <w:t>Глав</w:t>
      </w:r>
      <w:r w:rsidR="00351FE8">
        <w:rPr>
          <w:rFonts w:ascii="Arial" w:hAnsi="Arial" w:cs="Arial"/>
        </w:rPr>
        <w:t>а</w:t>
      </w:r>
      <w:r w:rsidR="00D07AB3">
        <w:rPr>
          <w:rFonts w:ascii="Arial" w:hAnsi="Arial" w:cs="Arial"/>
        </w:rPr>
        <w:t xml:space="preserve"> </w:t>
      </w:r>
    </w:p>
    <w:p w:rsidR="00D07AB3" w:rsidRDefault="00D07AB3" w:rsidP="00D07AB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Мишкинского</w:t>
      </w:r>
      <w:proofErr w:type="spellEnd"/>
      <w:r>
        <w:rPr>
          <w:rFonts w:ascii="Arial" w:hAnsi="Arial" w:cs="Arial"/>
        </w:rPr>
        <w:t xml:space="preserve"> района                                                            </w:t>
      </w:r>
      <w:r w:rsidR="00797CC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 w:rsidR="00351FE8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    </w:t>
      </w:r>
      <w:proofErr w:type="spellStart"/>
      <w:r w:rsidR="00351FE8">
        <w:rPr>
          <w:rFonts w:ascii="Arial" w:hAnsi="Arial" w:cs="Arial"/>
        </w:rPr>
        <w:t>П</w:t>
      </w:r>
      <w:r>
        <w:rPr>
          <w:rFonts w:ascii="Arial" w:hAnsi="Arial" w:cs="Arial"/>
        </w:rPr>
        <w:t>.А.К</w:t>
      </w:r>
      <w:r w:rsidR="00351FE8">
        <w:rPr>
          <w:rFonts w:ascii="Arial" w:hAnsi="Arial" w:cs="Arial"/>
        </w:rPr>
        <w:t>оротовских</w:t>
      </w:r>
      <w:proofErr w:type="spellEnd"/>
      <w:r>
        <w:rPr>
          <w:rFonts w:ascii="Arial" w:hAnsi="Arial" w:cs="Arial"/>
        </w:rPr>
        <w:t xml:space="preserve">                             </w:t>
      </w:r>
    </w:p>
    <w:p w:rsidR="00D07AB3" w:rsidRDefault="00D07AB3" w:rsidP="00D07AB3">
      <w:pPr>
        <w:rPr>
          <w:rFonts w:ascii="Arial" w:hAnsi="Arial" w:cs="Arial"/>
          <w:sz w:val="20"/>
        </w:rPr>
      </w:pPr>
    </w:p>
    <w:p w:rsidR="00D07AB3" w:rsidRDefault="00D07AB3" w:rsidP="00D07AB3">
      <w:pPr>
        <w:rPr>
          <w:rFonts w:ascii="Arial" w:hAnsi="Arial" w:cs="Arial"/>
          <w:sz w:val="20"/>
        </w:rPr>
      </w:pPr>
    </w:p>
    <w:p w:rsidR="00D07AB3" w:rsidRDefault="00D07AB3" w:rsidP="00D07AB3">
      <w:pPr>
        <w:rPr>
          <w:rFonts w:ascii="Arial" w:hAnsi="Arial" w:cs="Arial"/>
          <w:sz w:val="20"/>
        </w:rPr>
      </w:pPr>
    </w:p>
    <w:p w:rsidR="00D07AB3" w:rsidRDefault="00D07AB3" w:rsidP="00D07AB3">
      <w:pPr>
        <w:rPr>
          <w:rFonts w:ascii="Arial" w:hAnsi="Arial" w:cs="Arial"/>
          <w:sz w:val="20"/>
        </w:rPr>
      </w:pPr>
    </w:p>
    <w:p w:rsidR="00D07AB3" w:rsidRDefault="00D07AB3" w:rsidP="00D07AB3">
      <w:pPr>
        <w:tabs>
          <w:tab w:val="left" w:pos="540"/>
        </w:tabs>
        <w:rPr>
          <w:rFonts w:ascii="Arial" w:hAnsi="Arial" w:cs="Arial"/>
          <w:sz w:val="20"/>
        </w:rPr>
      </w:pPr>
    </w:p>
    <w:p w:rsidR="00D07AB3" w:rsidRDefault="00D07AB3" w:rsidP="00D07AB3">
      <w:pPr>
        <w:tabs>
          <w:tab w:val="left" w:pos="540"/>
        </w:tabs>
        <w:rPr>
          <w:rFonts w:ascii="Arial" w:hAnsi="Arial" w:cs="Arial"/>
          <w:sz w:val="20"/>
        </w:rPr>
      </w:pPr>
    </w:p>
    <w:p w:rsidR="00D07AB3" w:rsidRDefault="00D07AB3" w:rsidP="00D07AB3">
      <w:pPr>
        <w:tabs>
          <w:tab w:val="left" w:pos="540"/>
        </w:tabs>
        <w:rPr>
          <w:rFonts w:ascii="Arial" w:hAnsi="Arial" w:cs="Arial"/>
          <w:sz w:val="20"/>
        </w:rPr>
      </w:pPr>
    </w:p>
    <w:p w:rsidR="00D07AB3" w:rsidRDefault="00D07AB3" w:rsidP="00D07AB3">
      <w:pPr>
        <w:tabs>
          <w:tab w:val="left" w:pos="540"/>
        </w:tabs>
        <w:rPr>
          <w:rFonts w:ascii="Arial" w:hAnsi="Arial" w:cs="Arial"/>
          <w:sz w:val="20"/>
        </w:rPr>
      </w:pPr>
    </w:p>
    <w:p w:rsidR="00D07AB3" w:rsidRDefault="00D07AB3" w:rsidP="00D07AB3">
      <w:pPr>
        <w:tabs>
          <w:tab w:val="left" w:pos="540"/>
        </w:tabs>
        <w:rPr>
          <w:rFonts w:ascii="Arial" w:hAnsi="Arial" w:cs="Arial"/>
          <w:sz w:val="20"/>
        </w:rPr>
      </w:pPr>
    </w:p>
    <w:p w:rsidR="00D07AB3" w:rsidRDefault="00D07AB3" w:rsidP="00D07AB3">
      <w:pPr>
        <w:rPr>
          <w:rFonts w:ascii="Arial" w:hAnsi="Arial" w:cs="Arial"/>
          <w:sz w:val="20"/>
        </w:rPr>
      </w:pPr>
    </w:p>
    <w:p w:rsidR="00D07AB3" w:rsidRDefault="00D07AB3" w:rsidP="00D07AB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Потапова Е.А.</w:t>
      </w:r>
    </w:p>
    <w:p w:rsidR="00D07AB3" w:rsidRDefault="00D07AB3" w:rsidP="00D07AB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35(247)32703</w:t>
      </w:r>
    </w:p>
    <w:p w:rsidR="009271D0" w:rsidRDefault="00355C95" w:rsidP="00682E69">
      <w:pPr>
        <w:pStyle w:val="25"/>
        <w:shd w:val="clear" w:color="auto" w:fill="auto"/>
        <w:tabs>
          <w:tab w:val="left" w:pos="7371"/>
        </w:tabs>
        <w:spacing w:before="0" w:line="277" w:lineRule="exact"/>
        <w:ind w:left="5240" w:right="912"/>
        <w:jc w:val="left"/>
      </w:pPr>
      <w:r>
        <w:lastRenderedPageBreak/>
        <w:t xml:space="preserve">Приложение к распоряжению </w:t>
      </w:r>
      <w:r w:rsidR="00D07AB3">
        <w:t xml:space="preserve">Администрации </w:t>
      </w:r>
      <w:proofErr w:type="spellStart"/>
      <w:r w:rsidR="00D07AB3">
        <w:t>Мишкинского</w:t>
      </w:r>
      <w:proofErr w:type="spellEnd"/>
      <w:r w:rsidR="00D07AB3">
        <w:t xml:space="preserve"> района о</w:t>
      </w:r>
      <w:r>
        <w:t xml:space="preserve">т </w:t>
      </w:r>
      <w:proofErr w:type="gramStart"/>
      <w:r>
        <w:t xml:space="preserve">« </w:t>
      </w:r>
      <w:r w:rsidR="00A06F16">
        <w:rPr>
          <w:rStyle w:val="26"/>
        </w:rPr>
        <w:t>4</w:t>
      </w:r>
      <w:proofErr w:type="gramEnd"/>
      <w:r w:rsidR="00D07AB3">
        <w:rPr>
          <w:rStyle w:val="26"/>
        </w:rPr>
        <w:t>_</w:t>
      </w:r>
      <w:r>
        <w:t>»</w:t>
      </w:r>
      <w:r w:rsidR="00D07AB3">
        <w:t>_</w:t>
      </w:r>
      <w:r w:rsidR="00A06F16" w:rsidRPr="00A06F16">
        <w:rPr>
          <w:u w:val="single"/>
        </w:rPr>
        <w:t>мая</w:t>
      </w:r>
      <w:r w:rsidR="00D07AB3">
        <w:t>_</w:t>
      </w:r>
      <w:r>
        <w:tab/>
        <w:t>2017 года №</w:t>
      </w:r>
      <w:r w:rsidR="00D07AB3">
        <w:t>_</w:t>
      </w:r>
      <w:r w:rsidR="00A06F16">
        <w:rPr>
          <w:u w:val="single"/>
        </w:rPr>
        <w:t>201-р</w:t>
      </w:r>
      <w:bookmarkStart w:id="0" w:name="_GoBack"/>
      <w:bookmarkEnd w:id="0"/>
      <w:r w:rsidR="00D07AB3">
        <w:t>_</w:t>
      </w:r>
      <w:r>
        <w:t xml:space="preserve">«Об утверждении Программы оздоровления </w:t>
      </w:r>
      <w:r w:rsidR="0080087F">
        <w:t>муниципаль</w:t>
      </w:r>
      <w:r>
        <w:t xml:space="preserve">ных финансов </w:t>
      </w:r>
      <w:proofErr w:type="spellStart"/>
      <w:r w:rsidR="0080087F">
        <w:t>Мишкинского</w:t>
      </w:r>
      <w:proofErr w:type="spellEnd"/>
      <w:r w:rsidR="0080087F">
        <w:t xml:space="preserve"> района</w:t>
      </w:r>
      <w:r>
        <w:t xml:space="preserve"> на 2017 - 2019 годы»</w:t>
      </w:r>
    </w:p>
    <w:p w:rsidR="00351FE8" w:rsidRDefault="00351FE8" w:rsidP="00D07AB3">
      <w:pPr>
        <w:pStyle w:val="25"/>
        <w:shd w:val="clear" w:color="auto" w:fill="auto"/>
        <w:tabs>
          <w:tab w:val="left" w:pos="7537"/>
        </w:tabs>
        <w:spacing w:before="0" w:line="277" w:lineRule="exact"/>
        <w:ind w:left="5240" w:right="1060"/>
        <w:jc w:val="left"/>
      </w:pPr>
    </w:p>
    <w:p w:rsidR="009271D0" w:rsidRDefault="00355C95" w:rsidP="00682E69">
      <w:pPr>
        <w:pStyle w:val="50"/>
        <w:shd w:val="clear" w:color="auto" w:fill="auto"/>
        <w:tabs>
          <w:tab w:val="left" w:pos="8931"/>
        </w:tabs>
        <w:spacing w:before="0" w:after="270"/>
        <w:ind w:left="20"/>
      </w:pPr>
      <w:r>
        <w:t xml:space="preserve">Программа оздоровления </w:t>
      </w:r>
      <w:r w:rsidR="0080087F">
        <w:t>муниципаль</w:t>
      </w:r>
      <w:r>
        <w:t>ных финансов</w:t>
      </w:r>
      <w:r>
        <w:br/>
      </w:r>
      <w:proofErr w:type="spellStart"/>
      <w:r w:rsidR="0080087F">
        <w:t>Мишкинского</w:t>
      </w:r>
      <w:proofErr w:type="spellEnd"/>
      <w:r w:rsidR="0080087F">
        <w:t xml:space="preserve"> района</w:t>
      </w:r>
      <w:r>
        <w:t xml:space="preserve"> на 2017 - 2019 годы</w:t>
      </w:r>
    </w:p>
    <w:p w:rsidR="009271D0" w:rsidRDefault="00355C95">
      <w:pPr>
        <w:pStyle w:val="25"/>
        <w:shd w:val="clear" w:color="auto" w:fill="auto"/>
        <w:spacing w:before="0" w:after="220" w:line="240" w:lineRule="exact"/>
        <w:ind w:left="20"/>
        <w:jc w:val="center"/>
      </w:pPr>
      <w:r>
        <w:t>Раздел I. Общие положения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 xml:space="preserve">Настоящая Программа оздоровления </w:t>
      </w:r>
      <w:r w:rsidR="0080087F">
        <w:t>муниципаль</w:t>
      </w:r>
      <w:r>
        <w:t xml:space="preserve">ных финансов </w:t>
      </w:r>
      <w:proofErr w:type="spellStart"/>
      <w:r w:rsidR="0080087F">
        <w:t>Мишкинского</w:t>
      </w:r>
      <w:proofErr w:type="spellEnd"/>
      <w:r w:rsidR="0080087F">
        <w:t xml:space="preserve"> района</w:t>
      </w:r>
      <w:r>
        <w:t xml:space="preserve"> на 2017-2019 годы (далее — Программа) разработана в соответствии с соглашением о предоставлении дотации на выравнивание бюджетной обеспеченности </w:t>
      </w:r>
      <w:r w:rsidR="0080087F">
        <w:t>муниципальных образований</w:t>
      </w:r>
      <w:r>
        <w:t xml:space="preserve"> из </w:t>
      </w:r>
      <w:r w:rsidR="0080087F">
        <w:t>регионального</w:t>
      </w:r>
      <w:r>
        <w:t xml:space="preserve"> бюджета бюджету </w:t>
      </w:r>
      <w:proofErr w:type="spellStart"/>
      <w:r w:rsidR="0080087F">
        <w:t>Мишкинского</w:t>
      </w:r>
      <w:proofErr w:type="spellEnd"/>
      <w:r w:rsidR="0080087F">
        <w:t xml:space="preserve"> района</w:t>
      </w:r>
      <w:r>
        <w:t xml:space="preserve">, заключенным </w:t>
      </w:r>
      <w:r w:rsidR="007340C2">
        <w:t xml:space="preserve">между </w:t>
      </w:r>
      <w:r w:rsidR="0080087F">
        <w:t>Ф</w:t>
      </w:r>
      <w:r>
        <w:t>инансов</w:t>
      </w:r>
      <w:r w:rsidR="0080087F">
        <w:t>ым</w:t>
      </w:r>
      <w:r>
        <w:t xml:space="preserve"> </w:t>
      </w:r>
      <w:r w:rsidR="0080087F">
        <w:t>управлением Курганской области</w:t>
      </w:r>
      <w:r>
        <w:t xml:space="preserve"> и </w:t>
      </w:r>
      <w:r w:rsidR="0080087F">
        <w:t xml:space="preserve">Администрацией </w:t>
      </w:r>
      <w:proofErr w:type="spellStart"/>
      <w:r w:rsidR="0080087F">
        <w:t>Мишкинского</w:t>
      </w:r>
      <w:proofErr w:type="spellEnd"/>
      <w:r w:rsidR="0080087F">
        <w:t xml:space="preserve"> </w:t>
      </w:r>
      <w:proofErr w:type="gramStart"/>
      <w:r w:rsidR="0080087F">
        <w:t>района</w:t>
      </w:r>
      <w:r>
        <w:t xml:space="preserve">,  </w:t>
      </w:r>
      <w:r w:rsidR="008D5056" w:rsidRPr="00F02F19">
        <w:t>письмом</w:t>
      </w:r>
      <w:proofErr w:type="gramEnd"/>
      <w:r w:rsidR="008D5056" w:rsidRPr="00F02F19">
        <w:t xml:space="preserve"> Министерства финансов Российской Федерации от 21 декабря 2016 года № 06-03-05/43/76614</w:t>
      </w:r>
      <w:r w:rsidRPr="00F02F19">
        <w:t>.</w:t>
      </w:r>
    </w:p>
    <w:p w:rsidR="00355C95" w:rsidRDefault="00355C95" w:rsidP="00355C95">
      <w:pPr>
        <w:pStyle w:val="a6"/>
        <w:shd w:val="clear" w:color="auto" w:fill="auto"/>
        <w:spacing w:line="240" w:lineRule="exact"/>
        <w:ind w:firstLine="0"/>
      </w:pPr>
    </w:p>
    <w:p w:rsidR="00355C95" w:rsidRPr="00F913F7" w:rsidRDefault="00355C95" w:rsidP="00355C95">
      <w:pPr>
        <w:pStyle w:val="a6"/>
        <w:shd w:val="clear" w:color="auto" w:fill="auto"/>
        <w:spacing w:line="240" w:lineRule="exact"/>
        <w:ind w:firstLine="0"/>
      </w:pPr>
      <w:r w:rsidRPr="00F913F7">
        <w:t xml:space="preserve">Таблица 1. Основные социально-экономические показатели </w:t>
      </w:r>
      <w:proofErr w:type="spellStart"/>
      <w:r w:rsidR="0080087F" w:rsidRPr="00F913F7">
        <w:t>Мишкинского</w:t>
      </w:r>
      <w:proofErr w:type="spellEnd"/>
      <w:r w:rsidR="0080087F" w:rsidRPr="00F913F7">
        <w:t xml:space="preserve"> района</w:t>
      </w:r>
    </w:p>
    <w:p w:rsidR="00355C95" w:rsidRPr="00F913F7" w:rsidRDefault="00355C95" w:rsidP="007340C2">
      <w:pPr>
        <w:pStyle w:val="a6"/>
        <w:shd w:val="clear" w:color="auto" w:fill="auto"/>
        <w:tabs>
          <w:tab w:val="left" w:pos="140"/>
        </w:tabs>
        <w:spacing w:line="240" w:lineRule="exact"/>
        <w:ind w:firstLine="0"/>
        <w:jc w:val="both"/>
      </w:pPr>
      <w:r w:rsidRPr="00F913F7">
        <w:t>декабрь к декабрю</w:t>
      </w:r>
      <w:r w:rsidR="00994996">
        <w:t xml:space="preserve"> по Курганской области</w:t>
      </w:r>
      <w:r w:rsidRPr="00F913F7">
        <w:t>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8"/>
        <w:gridCol w:w="1332"/>
        <w:gridCol w:w="1472"/>
      </w:tblGrid>
      <w:tr w:rsidR="00355C95" w:rsidRPr="003D2E75" w:rsidTr="00355C95">
        <w:trPr>
          <w:trHeight w:hRule="exact" w:val="360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355C95" w:rsidP="00355C95">
            <w:pPr>
              <w:spacing w:line="240" w:lineRule="exact"/>
              <w:jc w:val="center"/>
            </w:pPr>
            <w:r w:rsidRPr="00F913F7">
              <w:t>Наименование показателя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355C95" w:rsidP="00355C95">
            <w:pPr>
              <w:spacing w:line="240" w:lineRule="exact"/>
              <w:ind w:left="160"/>
            </w:pPr>
            <w:r w:rsidRPr="00F913F7">
              <w:t>2015 год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355C95" w:rsidP="00355C95">
            <w:pPr>
              <w:spacing w:line="240" w:lineRule="exact"/>
              <w:ind w:left="300"/>
            </w:pPr>
            <w:r w:rsidRPr="00F913F7">
              <w:t>2016 год</w:t>
            </w:r>
          </w:p>
        </w:tc>
      </w:tr>
      <w:tr w:rsidR="00355C95" w:rsidRPr="003D2E75" w:rsidTr="00355C95">
        <w:trPr>
          <w:trHeight w:hRule="exact" w:val="342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355C95" w:rsidP="00355C95">
            <w:pPr>
              <w:spacing w:line="240" w:lineRule="exact"/>
            </w:pPr>
            <w:r w:rsidRPr="00F913F7">
              <w:t>Численность населения (на конец года), тыс. чел.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F913F7" w:rsidP="00355C95">
            <w:pPr>
              <w:spacing w:line="240" w:lineRule="exact"/>
              <w:jc w:val="center"/>
            </w:pPr>
            <w:r w:rsidRPr="00F913F7">
              <w:t>16,0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F913F7" w:rsidRDefault="00F913F7" w:rsidP="00F913F7">
            <w:pPr>
              <w:spacing w:line="240" w:lineRule="exact"/>
              <w:ind w:left="300"/>
            </w:pPr>
            <w:r w:rsidRPr="00F913F7">
              <w:t>15,</w:t>
            </w:r>
            <w:r>
              <w:t>8</w:t>
            </w:r>
          </w:p>
        </w:tc>
      </w:tr>
      <w:tr w:rsidR="00355C95" w:rsidRPr="003D2E75" w:rsidTr="00355C95">
        <w:trPr>
          <w:trHeight w:hRule="exact" w:val="288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355C95" w:rsidP="00355C95">
            <w:pPr>
              <w:spacing w:line="240" w:lineRule="exact"/>
            </w:pPr>
            <w:r w:rsidRPr="00994996">
              <w:t>Индекс производства продукции сельского хозяйства, 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994996" w:rsidP="00355C95">
            <w:pPr>
              <w:spacing w:line="240" w:lineRule="exact"/>
              <w:jc w:val="center"/>
            </w:pPr>
            <w:r w:rsidRPr="00994996">
              <w:t>111,2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994996" w:rsidP="00355C95">
            <w:pPr>
              <w:spacing w:line="240" w:lineRule="exact"/>
              <w:ind w:left="300"/>
            </w:pPr>
            <w:r w:rsidRPr="00994996">
              <w:t>98,7</w:t>
            </w:r>
          </w:p>
        </w:tc>
      </w:tr>
      <w:tr w:rsidR="00355C95" w:rsidRPr="003D2E75" w:rsidTr="00355C95">
        <w:trPr>
          <w:trHeight w:hRule="exact" w:val="284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355C95" w:rsidP="00355C95">
            <w:pPr>
              <w:spacing w:line="240" w:lineRule="exact"/>
            </w:pPr>
            <w:r w:rsidRPr="00994996">
              <w:t>Индекс промышленного производства, 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994996" w:rsidP="00355C95">
            <w:pPr>
              <w:spacing w:line="240" w:lineRule="exact"/>
              <w:jc w:val="center"/>
            </w:pPr>
            <w:r w:rsidRPr="00994996">
              <w:t>113,8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994996" w:rsidP="00355C95">
            <w:pPr>
              <w:spacing w:line="240" w:lineRule="exact"/>
              <w:ind w:left="300"/>
            </w:pPr>
            <w:r w:rsidRPr="00994996">
              <w:t>98,7</w:t>
            </w:r>
          </w:p>
        </w:tc>
      </w:tr>
      <w:tr w:rsidR="00355C95" w:rsidTr="00355C95">
        <w:trPr>
          <w:trHeight w:hRule="exact" w:val="299"/>
        </w:trPr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994996" w:rsidRDefault="00355C95" w:rsidP="00994996">
            <w:pPr>
              <w:spacing w:line="240" w:lineRule="exact"/>
            </w:pPr>
            <w:r w:rsidRPr="00994996">
              <w:t xml:space="preserve">Индекс потребительских цен </w:t>
            </w:r>
            <w:r w:rsidR="00994996">
              <w:rPr>
                <w:vertAlign w:val="superscript"/>
              </w:rPr>
              <w:t>1</w:t>
            </w:r>
            <w:r w:rsidRPr="00994996">
              <w:t>, 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994996" w:rsidRDefault="00355C95" w:rsidP="00355C95">
            <w:pPr>
              <w:spacing w:line="240" w:lineRule="exact"/>
              <w:jc w:val="center"/>
            </w:pPr>
            <w:r w:rsidRPr="00994996">
              <w:t>114,0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994996" w:rsidRDefault="00355C95" w:rsidP="00355C95">
            <w:pPr>
              <w:spacing w:line="240" w:lineRule="exact"/>
              <w:ind w:left="300"/>
            </w:pPr>
            <w:r w:rsidRPr="00994996">
              <w:t>105,6</w:t>
            </w:r>
          </w:p>
        </w:tc>
      </w:tr>
    </w:tbl>
    <w:p w:rsidR="00355C95" w:rsidRDefault="00355C95">
      <w:pPr>
        <w:pStyle w:val="25"/>
        <w:shd w:val="clear" w:color="auto" w:fill="auto"/>
        <w:spacing w:before="0" w:line="274" w:lineRule="exact"/>
        <w:ind w:firstLine="760"/>
      </w:pPr>
    </w:p>
    <w:p w:rsidR="00355C95" w:rsidRDefault="00355C95" w:rsidP="00355C95">
      <w:pPr>
        <w:pStyle w:val="a6"/>
        <w:shd w:val="clear" w:color="auto" w:fill="auto"/>
        <w:spacing w:line="240" w:lineRule="exact"/>
        <w:ind w:firstLine="0"/>
        <w:jc w:val="left"/>
      </w:pPr>
      <w:r>
        <w:t xml:space="preserve">Таблица 2. Основные параметры консолидированного бюджета </w:t>
      </w:r>
      <w:proofErr w:type="spellStart"/>
      <w:r w:rsidR="0080087F">
        <w:t>Мишкинского</w:t>
      </w:r>
      <w:proofErr w:type="spellEnd"/>
      <w:r w:rsidR="0080087F">
        <w:t xml:space="preserve"> района</w:t>
      </w:r>
    </w:p>
    <w:p w:rsidR="009271D0" w:rsidRDefault="00355C95" w:rsidP="00355C95">
      <w:pPr>
        <w:pStyle w:val="a6"/>
        <w:shd w:val="clear" w:color="auto" w:fill="auto"/>
        <w:spacing w:line="240" w:lineRule="exact"/>
        <w:ind w:right="40" w:firstLine="0"/>
        <w:jc w:val="center"/>
      </w:pPr>
      <w:r>
        <w:t>в 2011 - 2017 годах</w:t>
      </w:r>
      <w:r>
        <w:rPr>
          <w:lang w:val="en-US"/>
        </w:rPr>
        <w:t xml:space="preserve"> </w:t>
      </w:r>
      <w:r>
        <w:t>(</w:t>
      </w:r>
      <w:proofErr w:type="spellStart"/>
      <w:r w:rsidR="003D2E75">
        <w:t>тыс</w:t>
      </w:r>
      <w:proofErr w:type="spellEnd"/>
      <w:r>
        <w:t>, руб.)</w:t>
      </w:r>
    </w:p>
    <w:p w:rsidR="00355C95" w:rsidRDefault="00355C95" w:rsidP="00355C95">
      <w:pPr>
        <w:pStyle w:val="a6"/>
        <w:shd w:val="clear" w:color="auto" w:fill="auto"/>
        <w:spacing w:line="240" w:lineRule="exact"/>
        <w:ind w:right="40" w:firstLine="0"/>
        <w:jc w:val="center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1242"/>
        <w:gridCol w:w="1314"/>
        <w:gridCol w:w="1192"/>
        <w:gridCol w:w="1368"/>
        <w:gridCol w:w="1138"/>
        <w:gridCol w:w="1202"/>
        <w:gridCol w:w="1105"/>
      </w:tblGrid>
      <w:tr w:rsidR="00355C95" w:rsidTr="00355C95">
        <w:trPr>
          <w:trHeight w:hRule="exact" w:val="77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after="60" w:line="190" w:lineRule="exact"/>
              <w:jc w:val="center"/>
            </w:pPr>
            <w:proofErr w:type="spellStart"/>
            <w:r>
              <w:rPr>
                <w:rStyle w:val="295pt2"/>
              </w:rPr>
              <w:t>Наимено</w:t>
            </w:r>
            <w:proofErr w:type="spellEnd"/>
            <w:r>
              <w:rPr>
                <w:rStyle w:val="295pt2"/>
              </w:rPr>
              <w:softHyphen/>
            </w:r>
          </w:p>
          <w:p w:rsidR="00355C95" w:rsidRDefault="00355C95" w:rsidP="00355C95">
            <w:pPr>
              <w:pStyle w:val="25"/>
              <w:shd w:val="clear" w:color="auto" w:fill="auto"/>
              <w:spacing w:before="60" w:line="190" w:lineRule="exact"/>
              <w:jc w:val="center"/>
            </w:pPr>
            <w:proofErr w:type="spellStart"/>
            <w:r>
              <w:rPr>
                <w:rStyle w:val="295pt2"/>
              </w:rPr>
              <w:t>вание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2011 год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</w:pPr>
            <w:r>
              <w:rPr>
                <w:rStyle w:val="295pt2"/>
              </w:rPr>
              <w:t>2012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2013 год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260"/>
              <w:jc w:val="left"/>
            </w:pPr>
            <w:r>
              <w:rPr>
                <w:rStyle w:val="295pt2"/>
              </w:rPr>
              <w:t>2014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2015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right="140"/>
              <w:jc w:val="right"/>
            </w:pPr>
            <w:r>
              <w:rPr>
                <w:rStyle w:val="295pt2"/>
              </w:rPr>
              <w:t>2016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jc w:val="center"/>
            </w:pPr>
            <w:r>
              <w:rPr>
                <w:rStyle w:val="295pt2"/>
              </w:rPr>
              <w:t>2017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jc w:val="center"/>
            </w:pPr>
            <w:r>
              <w:rPr>
                <w:rStyle w:val="295pt2"/>
              </w:rPr>
              <w:t>год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ind w:left="280"/>
              <w:jc w:val="left"/>
            </w:pPr>
            <w:r>
              <w:rPr>
                <w:rStyle w:val="295pt2"/>
              </w:rPr>
              <w:t>(план)</w:t>
            </w:r>
          </w:p>
        </w:tc>
      </w:tr>
      <w:tr w:rsidR="00355C95" w:rsidTr="00355C95">
        <w:trPr>
          <w:trHeight w:hRule="exact" w:val="266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left"/>
            </w:pPr>
            <w:r>
              <w:rPr>
                <w:rStyle w:val="295pt2"/>
              </w:rPr>
              <w:t>Доходы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275512,0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305538,7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381877,5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406911,4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3D2E75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 w:rsidRPr="003D2E75">
              <w:rPr>
                <w:sz w:val="20"/>
                <w:szCs w:val="20"/>
              </w:rPr>
              <w:t>361241,3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DE78A3" w:rsidP="00355C95">
            <w:pPr>
              <w:pStyle w:val="25"/>
              <w:shd w:val="clear" w:color="auto" w:fill="auto"/>
              <w:spacing w:before="0" w:line="19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369176,9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D2E75" w:rsidRDefault="00B145A4" w:rsidP="00355C95">
            <w:pPr>
              <w:pStyle w:val="25"/>
              <w:shd w:val="clear" w:color="auto" w:fill="auto"/>
              <w:spacing w:before="0" w:line="19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399560,5</w:t>
            </w:r>
          </w:p>
        </w:tc>
      </w:tr>
      <w:tr w:rsidR="00355C95" w:rsidTr="00355C95">
        <w:trPr>
          <w:trHeight w:hRule="exact" w:val="259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center"/>
            </w:pPr>
            <w:r>
              <w:rPr>
                <w:rStyle w:val="295pt2"/>
              </w:rPr>
              <w:t>в том числе: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355C95">
        <w:trPr>
          <w:trHeight w:hRule="exact" w:val="511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after="60" w:line="190" w:lineRule="exact"/>
              <w:jc w:val="left"/>
            </w:pPr>
            <w:r>
              <w:rPr>
                <w:rStyle w:val="295pt2"/>
              </w:rPr>
              <w:t>собственные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60" w:line="190" w:lineRule="exact"/>
              <w:jc w:val="left"/>
            </w:pPr>
            <w:r>
              <w:rPr>
                <w:rStyle w:val="295pt2"/>
              </w:rPr>
              <w:t>доходы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49344,7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57675,5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71815,5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D2E75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79965,6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DE78A3" w:rsidP="00355C95">
            <w:pPr>
              <w:pStyle w:val="25"/>
              <w:shd w:val="clear" w:color="auto" w:fill="auto"/>
              <w:spacing w:before="0" w:line="19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83928,8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D2E75" w:rsidRDefault="00B145A4" w:rsidP="00355C95">
            <w:pPr>
              <w:pStyle w:val="25"/>
              <w:shd w:val="clear" w:color="auto" w:fill="auto"/>
              <w:spacing w:before="0" w:line="19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81952,0</w:t>
            </w:r>
          </w:p>
        </w:tc>
      </w:tr>
      <w:tr w:rsidR="00355C95" w:rsidTr="00355C95">
        <w:trPr>
          <w:trHeight w:hRule="exact" w:val="760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jc w:val="left"/>
            </w:pPr>
            <w:proofErr w:type="spellStart"/>
            <w:r>
              <w:rPr>
                <w:rStyle w:val="295pt2"/>
              </w:rPr>
              <w:t>безвозмездн</w:t>
            </w:r>
            <w:proofErr w:type="spellEnd"/>
          </w:p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jc w:val="left"/>
            </w:pPr>
            <w:proofErr w:type="spellStart"/>
            <w:r>
              <w:rPr>
                <w:rStyle w:val="295pt2"/>
              </w:rPr>
              <w:t>ые</w:t>
            </w:r>
            <w:proofErr w:type="spellEnd"/>
          </w:p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jc w:val="left"/>
            </w:pPr>
            <w:r>
              <w:rPr>
                <w:rStyle w:val="295pt2"/>
              </w:rPr>
              <w:t>поступления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228382,0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256194,0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324202,0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335095,9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D2E75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281275,7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DE78A3" w:rsidP="00355C95">
            <w:pPr>
              <w:pStyle w:val="25"/>
              <w:shd w:val="clear" w:color="auto" w:fill="auto"/>
              <w:spacing w:before="0" w:line="19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285248,1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D2E75" w:rsidRDefault="00B145A4" w:rsidP="00355C95">
            <w:pPr>
              <w:pStyle w:val="25"/>
              <w:shd w:val="clear" w:color="auto" w:fill="auto"/>
              <w:spacing w:before="0" w:line="19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317608,5</w:t>
            </w:r>
          </w:p>
        </w:tc>
      </w:tr>
      <w:tr w:rsidR="00355C95" w:rsidTr="00355C95">
        <w:trPr>
          <w:trHeight w:hRule="exact" w:val="263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left"/>
            </w:pPr>
            <w:r>
              <w:rPr>
                <w:rStyle w:val="295pt2"/>
              </w:rPr>
              <w:t>из них: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D2E75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355C95">
        <w:trPr>
          <w:trHeight w:hRule="exact" w:val="1048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6" w:lineRule="exact"/>
              <w:jc w:val="left"/>
            </w:pPr>
            <w:r>
              <w:rPr>
                <w:rStyle w:val="295pt2"/>
              </w:rPr>
              <w:t>дотации на выравнива</w:t>
            </w:r>
            <w:r>
              <w:rPr>
                <w:rStyle w:val="295pt2"/>
              </w:rPr>
              <w:softHyphen/>
              <w:t>ние бюджет</w:t>
            </w:r>
            <w:r>
              <w:rPr>
                <w:rStyle w:val="295pt2"/>
              </w:rPr>
              <w:softHyphen/>
              <w:t xml:space="preserve">ной </w:t>
            </w:r>
            <w:proofErr w:type="spellStart"/>
            <w:r>
              <w:rPr>
                <w:rStyle w:val="295pt2"/>
              </w:rPr>
              <w:t>обеспе</w:t>
            </w:r>
            <w:proofErr w:type="spellEnd"/>
            <w:r>
              <w:rPr>
                <w:rStyle w:val="295pt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91691,0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106564,0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103918,0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103046,0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104057,0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Pr="003D2E75" w:rsidRDefault="00DE78A3" w:rsidP="00355C95">
            <w:pPr>
              <w:pStyle w:val="25"/>
              <w:shd w:val="clear" w:color="auto" w:fill="auto"/>
              <w:spacing w:before="0" w:line="19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115474,0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D2E75" w:rsidRDefault="00B145A4" w:rsidP="00355C95">
            <w:pPr>
              <w:pStyle w:val="25"/>
              <w:shd w:val="clear" w:color="auto" w:fill="auto"/>
              <w:spacing w:before="0" w:line="19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97680,0</w:t>
            </w:r>
          </w:p>
        </w:tc>
      </w:tr>
    </w:tbl>
    <w:p w:rsidR="00355C95" w:rsidRDefault="00355C95" w:rsidP="00355C95">
      <w:pPr>
        <w:pStyle w:val="a6"/>
        <w:shd w:val="clear" w:color="auto" w:fill="auto"/>
        <w:spacing w:line="240" w:lineRule="exact"/>
        <w:ind w:right="40" w:firstLine="0"/>
        <w:jc w:val="center"/>
        <w:rPr>
          <w:sz w:val="2"/>
          <w:szCs w:val="2"/>
        </w:rPr>
      </w:pPr>
    </w:p>
    <w:p w:rsidR="009271D0" w:rsidRDefault="009271D0">
      <w:pPr>
        <w:rPr>
          <w:sz w:val="2"/>
          <w:szCs w:val="2"/>
        </w:rPr>
        <w:sectPr w:rsidR="009271D0">
          <w:type w:val="continuous"/>
          <w:pgSz w:w="11900" w:h="16840"/>
          <w:pgMar w:top="793" w:right="502" w:bottom="1123" w:left="1130" w:header="0" w:footer="3" w:gutter="0"/>
          <w:cols w:space="720"/>
          <w:noEndnote/>
          <w:docGrid w:linePitch="360"/>
        </w:sectPr>
      </w:pPr>
    </w:p>
    <w:p w:rsidR="009271D0" w:rsidRDefault="009271D0">
      <w:pPr>
        <w:framePr w:w="10213" w:wrap="notBeside" w:vAnchor="text" w:hAnchor="text" w:xAlign="center" w:y="1"/>
        <w:rPr>
          <w:sz w:val="2"/>
          <w:szCs w:val="2"/>
        </w:rPr>
      </w:pPr>
    </w:p>
    <w:p w:rsidR="009271D0" w:rsidRDefault="009271D0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5"/>
        <w:gridCol w:w="1246"/>
        <w:gridCol w:w="1314"/>
        <w:gridCol w:w="1195"/>
        <w:gridCol w:w="1372"/>
        <w:gridCol w:w="1134"/>
        <w:gridCol w:w="1202"/>
        <w:gridCol w:w="1105"/>
      </w:tblGrid>
      <w:tr w:rsidR="00355C95" w:rsidTr="00355C95">
        <w:trPr>
          <w:trHeight w:hRule="exact" w:val="778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after="60" w:line="190" w:lineRule="exact"/>
              <w:jc w:val="center"/>
            </w:pPr>
            <w:proofErr w:type="spellStart"/>
            <w:r>
              <w:rPr>
                <w:rStyle w:val="295pt2"/>
              </w:rPr>
              <w:t>Наимено</w:t>
            </w:r>
            <w:proofErr w:type="spellEnd"/>
            <w:r>
              <w:rPr>
                <w:rStyle w:val="295pt2"/>
              </w:rPr>
              <w:softHyphen/>
            </w:r>
          </w:p>
          <w:p w:rsidR="00355C95" w:rsidRDefault="00355C95" w:rsidP="00355C95">
            <w:pPr>
              <w:pStyle w:val="25"/>
              <w:shd w:val="clear" w:color="auto" w:fill="auto"/>
              <w:spacing w:before="60" w:line="190" w:lineRule="exact"/>
              <w:jc w:val="center"/>
            </w:pPr>
            <w:proofErr w:type="spellStart"/>
            <w:r>
              <w:rPr>
                <w:rStyle w:val="295pt2"/>
              </w:rPr>
              <w:t>вание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2011 год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380" w:hanging="180"/>
              <w:jc w:val="left"/>
            </w:pPr>
            <w:r>
              <w:rPr>
                <w:rStyle w:val="295pt2"/>
              </w:rPr>
              <w:t>2012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2013 год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240"/>
              <w:jc w:val="left"/>
            </w:pPr>
            <w:r>
              <w:rPr>
                <w:rStyle w:val="295pt2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2015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right"/>
            </w:pPr>
            <w:r>
              <w:rPr>
                <w:rStyle w:val="295pt2"/>
              </w:rPr>
              <w:t>2016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2017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год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240"/>
              <w:jc w:val="left"/>
            </w:pPr>
            <w:r>
              <w:rPr>
                <w:rStyle w:val="295pt2"/>
              </w:rPr>
              <w:t>(план)</w:t>
            </w:r>
          </w:p>
        </w:tc>
      </w:tr>
      <w:tr w:rsidR="00355C95" w:rsidTr="00355C95">
        <w:trPr>
          <w:trHeight w:hRule="exact" w:val="256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140"/>
              <w:jc w:val="left"/>
            </w:pPr>
            <w:proofErr w:type="spellStart"/>
            <w:r>
              <w:rPr>
                <w:rStyle w:val="295pt2"/>
              </w:rPr>
              <w:t>ченности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EF7AF4">
        <w:trPr>
          <w:trHeight w:hRule="exact" w:val="1619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56" w:lineRule="exact"/>
              <w:ind w:left="140"/>
              <w:jc w:val="left"/>
            </w:pPr>
            <w:r>
              <w:rPr>
                <w:rStyle w:val="295pt2"/>
              </w:rPr>
              <w:t>дотации на поддержку мер по обеспечению сбалансиро</w:t>
            </w:r>
            <w:r>
              <w:rPr>
                <w:rStyle w:val="295pt2"/>
              </w:rPr>
              <w:softHyphen/>
              <w:t>ванности бюджетов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29398,0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21413,0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6696,0</w:t>
            </w:r>
          </w:p>
        </w:tc>
      </w:tr>
      <w:tr w:rsidR="00355C95" w:rsidTr="00355C95">
        <w:trPr>
          <w:trHeight w:hRule="exact" w:val="266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140"/>
              <w:jc w:val="left"/>
            </w:pPr>
            <w:r>
              <w:rPr>
                <w:rStyle w:val="295pt2"/>
              </w:rPr>
              <w:t>Расходы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273312,1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304647,8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377521,5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410994,8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 w:rsidRPr="00DE78A3">
              <w:rPr>
                <w:sz w:val="20"/>
                <w:szCs w:val="20"/>
              </w:rPr>
              <w:t>359655,8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367017,4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399560,5</w:t>
            </w:r>
          </w:p>
        </w:tc>
      </w:tr>
      <w:tr w:rsidR="00355C95" w:rsidTr="00355C95">
        <w:trPr>
          <w:trHeight w:hRule="exact" w:val="259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jc w:val="center"/>
            </w:pPr>
            <w:r>
              <w:rPr>
                <w:rStyle w:val="295pt2"/>
              </w:rPr>
              <w:t>в том числе: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355C95">
        <w:trPr>
          <w:trHeight w:hRule="exact" w:val="1015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48" w:lineRule="exact"/>
              <w:ind w:left="140"/>
              <w:jc w:val="left"/>
            </w:pPr>
            <w:r>
              <w:rPr>
                <w:rStyle w:val="295pt2"/>
              </w:rPr>
              <w:t>первооче</w:t>
            </w:r>
            <w:r>
              <w:rPr>
                <w:rStyle w:val="295pt2"/>
              </w:rPr>
              <w:softHyphen/>
              <w:t xml:space="preserve">редные и </w:t>
            </w:r>
            <w:proofErr w:type="spellStart"/>
            <w:r>
              <w:rPr>
                <w:rStyle w:val="295pt2"/>
              </w:rPr>
              <w:t>социально</w:t>
            </w:r>
            <w:r>
              <w:rPr>
                <w:rStyle w:val="295pt2"/>
              </w:rPr>
              <w:softHyphen/>
              <w:t>значимые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4113E2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203463,0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232735,0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255156,0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282961,0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285858,0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299029,0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297161,0</w:t>
            </w:r>
          </w:p>
        </w:tc>
      </w:tr>
      <w:tr w:rsidR="00355C95" w:rsidTr="00355C95">
        <w:trPr>
          <w:trHeight w:hRule="exact" w:val="263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140"/>
              <w:jc w:val="left"/>
            </w:pPr>
            <w:r>
              <w:rPr>
                <w:rStyle w:val="295pt2"/>
              </w:rPr>
              <w:t>из них: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355C95">
        <w:trPr>
          <w:trHeight w:hRule="exact" w:val="770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140"/>
              <w:jc w:val="left"/>
            </w:pPr>
            <w:r>
              <w:rPr>
                <w:rStyle w:val="295pt2"/>
              </w:rPr>
              <w:t>фонд оплаты труда с на</w:t>
            </w:r>
            <w:r>
              <w:rPr>
                <w:rStyle w:val="295pt2"/>
              </w:rPr>
              <w:softHyphen/>
              <w:t>числениями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133114,0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153613,0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191463,0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4113E2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217903,0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221303,0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227421,0</w:t>
            </w:r>
          </w:p>
        </w:tc>
      </w:tr>
      <w:tr w:rsidR="00355C95" w:rsidTr="00355C95">
        <w:trPr>
          <w:trHeight w:hRule="exact" w:val="259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140"/>
              <w:jc w:val="left"/>
            </w:pPr>
            <w:r>
              <w:rPr>
                <w:rStyle w:val="295pt2"/>
              </w:rPr>
              <w:t>Дефицит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+2199,9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+890,9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A6164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+4356,0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+1585,5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DE78A3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+2159,5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55C95" w:rsidTr="00EF7AF4">
        <w:trPr>
          <w:trHeight w:hRule="exact" w:val="1387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140"/>
              <w:jc w:val="left"/>
            </w:pPr>
            <w:r>
              <w:rPr>
                <w:rStyle w:val="295pt2"/>
              </w:rPr>
              <w:t>Просрочен</w:t>
            </w:r>
            <w:r>
              <w:rPr>
                <w:rStyle w:val="295pt2"/>
              </w:rPr>
              <w:softHyphen/>
              <w:t>ная креди</w:t>
            </w:r>
            <w:r>
              <w:rPr>
                <w:rStyle w:val="295pt2"/>
              </w:rPr>
              <w:softHyphen/>
              <w:t>торская задол</w:t>
            </w:r>
            <w:r>
              <w:rPr>
                <w:rStyle w:val="295pt2"/>
              </w:rPr>
              <w:softHyphen/>
              <w:t>женность по состоянию на: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</w:pPr>
            <w:r>
              <w:rPr>
                <w:rStyle w:val="295pt2"/>
              </w:rPr>
              <w:t>1 января 2012 года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380" w:hanging="180"/>
              <w:jc w:val="left"/>
            </w:pPr>
            <w:r>
              <w:rPr>
                <w:rStyle w:val="295pt2"/>
              </w:rPr>
              <w:t>1 января 2013 года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380" w:hanging="220"/>
              <w:jc w:val="left"/>
            </w:pPr>
            <w:r>
              <w:rPr>
                <w:rStyle w:val="295pt2"/>
              </w:rPr>
              <w:t>1 января 2014 года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240"/>
              <w:jc w:val="left"/>
            </w:pPr>
            <w:r>
              <w:rPr>
                <w:rStyle w:val="295pt2"/>
              </w:rPr>
              <w:t>1 января 2015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340" w:hanging="160"/>
              <w:jc w:val="left"/>
            </w:pPr>
            <w:r>
              <w:rPr>
                <w:rStyle w:val="295pt2"/>
              </w:rPr>
              <w:t>1 января 2016 года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jc w:val="center"/>
            </w:pPr>
            <w:r>
              <w:rPr>
                <w:rStyle w:val="295pt2"/>
              </w:rPr>
              <w:t>На</w:t>
            </w:r>
          </w:p>
          <w:p w:rsidR="00355C95" w:rsidRDefault="00355C95" w:rsidP="00355C95">
            <w:pPr>
              <w:pStyle w:val="25"/>
              <w:shd w:val="clear" w:color="auto" w:fill="auto"/>
              <w:spacing w:before="0" w:line="252" w:lineRule="exact"/>
              <w:ind w:left="380" w:hanging="160"/>
              <w:jc w:val="left"/>
            </w:pPr>
            <w:r>
              <w:rPr>
                <w:rStyle w:val="295pt2"/>
              </w:rPr>
              <w:t>1 января 2017 года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rPr>
                <w:sz w:val="10"/>
                <w:szCs w:val="10"/>
              </w:rPr>
            </w:pPr>
          </w:p>
        </w:tc>
      </w:tr>
      <w:tr w:rsidR="00355C95" w:rsidTr="00355C95">
        <w:trPr>
          <w:trHeight w:hRule="exact" w:val="284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pStyle w:val="25"/>
              <w:shd w:val="clear" w:color="auto" w:fill="auto"/>
              <w:spacing w:before="0" w:line="190" w:lineRule="exact"/>
              <w:ind w:left="140"/>
              <w:jc w:val="left"/>
            </w:pPr>
            <w:r>
              <w:rPr>
                <w:rStyle w:val="295pt2"/>
              </w:rPr>
              <w:t>Сумма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8C1798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DE78A3" w:rsidRDefault="00B145A4" w:rsidP="00355C95">
            <w:pPr>
              <w:pStyle w:val="25"/>
              <w:shd w:val="clear" w:color="auto" w:fill="auto"/>
              <w:spacing w:before="0" w:line="19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6698,2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DE78A3" w:rsidRDefault="00355C95" w:rsidP="00355C95">
            <w:pPr>
              <w:rPr>
                <w:sz w:val="20"/>
                <w:szCs w:val="20"/>
              </w:rPr>
            </w:pPr>
          </w:p>
        </w:tc>
      </w:tr>
    </w:tbl>
    <w:p w:rsidR="009271D0" w:rsidRDefault="00355C95">
      <w:pPr>
        <w:pStyle w:val="25"/>
        <w:shd w:val="clear" w:color="auto" w:fill="auto"/>
        <w:spacing w:before="197"/>
        <w:ind w:firstLine="780"/>
      </w:pPr>
      <w:r>
        <w:t xml:space="preserve">В 2011 году консолидированный бюджет </w:t>
      </w:r>
      <w:proofErr w:type="spellStart"/>
      <w:r w:rsidR="002C67F4">
        <w:t>Мишкинского</w:t>
      </w:r>
      <w:proofErr w:type="spellEnd"/>
      <w:r w:rsidR="002C67F4">
        <w:t xml:space="preserve"> района</w:t>
      </w:r>
      <w:r>
        <w:t xml:space="preserve"> был </w:t>
      </w:r>
      <w:r w:rsidR="002C67F4">
        <w:t>исполнен с профицитом</w:t>
      </w:r>
      <w:r>
        <w:t xml:space="preserve"> </w:t>
      </w:r>
      <w:r w:rsidR="002C67F4">
        <w:t>–</w:t>
      </w:r>
      <w:r>
        <w:t xml:space="preserve"> </w:t>
      </w:r>
      <w:r w:rsidR="002C67F4">
        <w:t>2199,9</w:t>
      </w:r>
      <w:r>
        <w:t xml:space="preserve"> </w:t>
      </w:r>
      <w:r w:rsidR="002C67F4">
        <w:t>тыс</w:t>
      </w:r>
      <w:r>
        <w:t xml:space="preserve">. руб.), в 2016 году </w:t>
      </w:r>
      <w:r w:rsidR="002C67F4">
        <w:t>профицит</w:t>
      </w:r>
      <w:r>
        <w:t xml:space="preserve"> консолидированного бюджета </w:t>
      </w:r>
      <w:proofErr w:type="spellStart"/>
      <w:r w:rsidR="002C67F4">
        <w:t>Мишкинского</w:t>
      </w:r>
      <w:proofErr w:type="spellEnd"/>
      <w:r w:rsidR="002C67F4">
        <w:t xml:space="preserve"> района</w:t>
      </w:r>
      <w:r>
        <w:t xml:space="preserve"> </w:t>
      </w:r>
      <w:r w:rsidR="002C67F4">
        <w:t>остался на уровне 2011 года и составил</w:t>
      </w:r>
      <w:r>
        <w:t xml:space="preserve"> </w:t>
      </w:r>
      <w:r w:rsidR="002C67F4">
        <w:t>2159,5 тыс</w:t>
      </w:r>
      <w:r>
        <w:t>. руб. При этом</w:t>
      </w:r>
      <w:r w:rsidR="002C67F4">
        <w:t xml:space="preserve"> только</w:t>
      </w:r>
      <w:r>
        <w:t xml:space="preserve"> в 2014 год</w:t>
      </w:r>
      <w:r w:rsidR="002C67F4">
        <w:t xml:space="preserve">у консолидированный бюджет </w:t>
      </w:r>
      <w:proofErr w:type="spellStart"/>
      <w:r w:rsidR="002C67F4">
        <w:t>Мишкинского</w:t>
      </w:r>
      <w:proofErr w:type="spellEnd"/>
      <w:r w:rsidR="002C67F4">
        <w:t xml:space="preserve"> района выполнен с дефицитом 4083,4 тыс. руб., но при этом не превыше</w:t>
      </w:r>
      <w:r>
        <w:t xml:space="preserve">н предельно допустимый размер дефицита бюджета </w:t>
      </w:r>
      <w:proofErr w:type="spellStart"/>
      <w:r w:rsidR="002C67F4">
        <w:t>Мишкинского</w:t>
      </w:r>
      <w:proofErr w:type="spellEnd"/>
      <w:r w:rsidR="002C67F4">
        <w:t xml:space="preserve"> района</w:t>
      </w:r>
      <w:r>
        <w:t>, установленный Бюджетным кодексом Российской Федерации (</w:t>
      </w:r>
      <w:r w:rsidR="00797CC3">
        <w:t>5</w:t>
      </w:r>
      <w:r>
        <w:t xml:space="preserve"> % от доходов без учета безвозмездных поступлений).</w:t>
      </w:r>
    </w:p>
    <w:p w:rsidR="009271D0" w:rsidRDefault="00B553D7">
      <w:pPr>
        <w:pStyle w:val="25"/>
        <w:shd w:val="clear" w:color="auto" w:fill="auto"/>
        <w:spacing w:before="0"/>
        <w:ind w:firstLine="780"/>
      </w:pPr>
      <w:r>
        <w:t>Д</w:t>
      </w:r>
      <w:r w:rsidR="00355C95">
        <w:t xml:space="preserve">оходы с 2011 по 2016 год возросли на </w:t>
      </w:r>
      <w:r>
        <w:t>93,7</w:t>
      </w:r>
      <w:r w:rsidR="00355C95">
        <w:t xml:space="preserve"> мл</w:t>
      </w:r>
      <w:r>
        <w:t>н</w:t>
      </w:r>
      <w:r w:rsidR="00355C95">
        <w:t>. руб. (за счет собственных доходов</w:t>
      </w:r>
      <w:r>
        <w:t xml:space="preserve"> на 36,8 млн. руб. и за счет безвозмездных поступлений на 56,9 млн. руб.</w:t>
      </w:r>
      <w:r w:rsidR="00355C95">
        <w:t xml:space="preserve">), то </w:t>
      </w:r>
      <w:r>
        <w:t xml:space="preserve">и </w:t>
      </w:r>
      <w:r w:rsidR="00355C95">
        <w:t>расходы</w:t>
      </w:r>
      <w:r>
        <w:t xml:space="preserve"> соответственно</w:t>
      </w:r>
      <w:r w:rsidR="00355C95">
        <w:t xml:space="preserve"> - на </w:t>
      </w:r>
      <w:r>
        <w:t>93,7</w:t>
      </w:r>
      <w:r w:rsidR="00355C95">
        <w:t xml:space="preserve"> млн. руб. (34 % к уровню 2011 года).</w:t>
      </w:r>
    </w:p>
    <w:p w:rsidR="009271D0" w:rsidRDefault="00355C95" w:rsidP="00B553D7">
      <w:pPr>
        <w:pStyle w:val="25"/>
        <w:shd w:val="clear" w:color="auto" w:fill="auto"/>
        <w:spacing w:before="0"/>
        <w:ind w:firstLine="780"/>
      </w:pPr>
      <w:r>
        <w:t>В целом бюджетные обязательства, в 2016 году по сравнению с 2011 годом возросли на</w:t>
      </w:r>
      <w:r w:rsidR="00B553D7">
        <w:t xml:space="preserve"> 93,7</w:t>
      </w:r>
      <w:r>
        <w:t>мл</w:t>
      </w:r>
      <w:r w:rsidR="00B553D7">
        <w:t>н</w:t>
      </w:r>
      <w:r>
        <w:t>. руб. (в 1,</w:t>
      </w:r>
      <w:r w:rsidR="00B553D7">
        <w:t>3 раза), в том числе:</w:t>
      </w:r>
    </w:p>
    <w:p w:rsidR="009271D0" w:rsidRDefault="00355C95">
      <w:pPr>
        <w:pStyle w:val="25"/>
        <w:shd w:val="clear" w:color="auto" w:fill="auto"/>
        <w:spacing w:before="0"/>
        <w:ind w:firstLine="780"/>
      </w:pPr>
      <w:r>
        <w:t xml:space="preserve">фонд оплаты труда - на </w:t>
      </w:r>
      <w:r w:rsidR="00B553D7">
        <w:t>88,2 млн</w:t>
      </w:r>
      <w:r>
        <w:t>. руб. (в 1,</w:t>
      </w:r>
      <w:r w:rsidR="00B553D7">
        <w:t>7</w:t>
      </w:r>
      <w:r>
        <w:t xml:space="preserve"> раза до </w:t>
      </w:r>
      <w:r w:rsidR="00B553D7">
        <w:t>221,3</w:t>
      </w:r>
      <w:r>
        <w:t xml:space="preserve"> мл</w:t>
      </w:r>
      <w:r w:rsidR="00B553D7">
        <w:t>н. руб.).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800"/>
      </w:pPr>
      <w:r>
        <w:t xml:space="preserve">При этом прочие расходы капитального характера и расходы на материальное обеспечение функционирования муниципальных учреждений </w:t>
      </w:r>
      <w:r w:rsidR="00B553D7">
        <w:t>уменьшились</w:t>
      </w:r>
      <w:r>
        <w:t xml:space="preserve"> на 1,</w:t>
      </w:r>
      <w:r w:rsidR="00B553D7">
        <w:t>9</w:t>
      </w:r>
      <w:r>
        <w:t xml:space="preserve"> мл</w:t>
      </w:r>
      <w:r w:rsidR="00B553D7">
        <w:t>н</w:t>
      </w:r>
      <w:r>
        <w:t>. руб.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800"/>
      </w:pPr>
      <w:r>
        <w:t xml:space="preserve">В целях сокращения расходов бюджета </w:t>
      </w:r>
      <w:proofErr w:type="spellStart"/>
      <w:r w:rsidR="0045596C">
        <w:t>Мишкинского</w:t>
      </w:r>
      <w:proofErr w:type="spellEnd"/>
      <w:r w:rsidR="0045596C">
        <w:t xml:space="preserve"> района</w:t>
      </w:r>
      <w:r>
        <w:t xml:space="preserve"> на протяжении более 10 лет ведется планомерная работа по оптимизации сети и </w:t>
      </w:r>
      <w:proofErr w:type="gramStart"/>
      <w:r>
        <w:t>штатов</w:t>
      </w:r>
      <w:proofErr w:type="gramEnd"/>
      <w:r>
        <w:t xml:space="preserve"> и муниципальных учреждений. Например, только в системе образования количество </w:t>
      </w:r>
      <w:r w:rsidR="0045596C">
        <w:t>образовательных учреждений</w:t>
      </w:r>
      <w:r>
        <w:t xml:space="preserve"> с 200</w:t>
      </w:r>
      <w:r w:rsidR="0045596C">
        <w:t>8</w:t>
      </w:r>
      <w:r>
        <w:t xml:space="preserve"> года сократилось с </w:t>
      </w:r>
      <w:r w:rsidR="0045596C">
        <w:t>29</w:t>
      </w:r>
      <w:r>
        <w:t xml:space="preserve"> до </w:t>
      </w:r>
      <w:r w:rsidR="0045596C">
        <w:t>19 учреждений</w:t>
      </w:r>
      <w:r>
        <w:t>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800"/>
      </w:pPr>
      <w:r>
        <w:t xml:space="preserve">С 2011 года количество муниципальных учреждений </w:t>
      </w:r>
      <w:proofErr w:type="spellStart"/>
      <w:r w:rsidR="0045596C">
        <w:t>Мишкинского</w:t>
      </w:r>
      <w:proofErr w:type="spellEnd"/>
      <w:r w:rsidR="0045596C">
        <w:t xml:space="preserve"> </w:t>
      </w:r>
      <w:proofErr w:type="gramStart"/>
      <w:r w:rsidR="0045596C">
        <w:t xml:space="preserve">района </w:t>
      </w:r>
      <w:r>
        <w:t xml:space="preserve"> сокращено</w:t>
      </w:r>
      <w:proofErr w:type="gramEnd"/>
      <w:r>
        <w:t xml:space="preserve"> на 1</w:t>
      </w:r>
      <w:r w:rsidR="0045596C">
        <w:t>8</w:t>
      </w:r>
      <w:r>
        <w:t xml:space="preserve"> учреждени</w:t>
      </w:r>
      <w:r w:rsidR="009854C9">
        <w:t>й</w:t>
      </w:r>
      <w:r>
        <w:t xml:space="preserve">, их штатная численность - на </w:t>
      </w:r>
      <w:r w:rsidR="005C704D">
        <w:t>81</w:t>
      </w:r>
      <w:r>
        <w:t xml:space="preserve"> штатн</w:t>
      </w:r>
      <w:r w:rsidR="005C704D">
        <w:t>ую</w:t>
      </w:r>
      <w:r>
        <w:t xml:space="preserve"> единиц</w:t>
      </w:r>
      <w:r w:rsidR="005C704D">
        <w:t>у</w:t>
      </w:r>
      <w:r>
        <w:t xml:space="preserve">, что позволило сэкономить бюджетные средства на содержание учреждений на </w:t>
      </w:r>
      <w:r w:rsidR="005A5BC1">
        <w:t>56,2</w:t>
      </w:r>
      <w:r>
        <w:t xml:space="preserve"> млн. руб. в год, в том числе на выплату заработной платы с начислениями - </w:t>
      </w:r>
      <w:r w:rsidRPr="005A5BC1">
        <w:t xml:space="preserve">на </w:t>
      </w:r>
      <w:r w:rsidR="005A5BC1">
        <w:t>10,3</w:t>
      </w:r>
      <w:r>
        <w:t xml:space="preserve"> млн. руб.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800"/>
      </w:pPr>
      <w:r>
        <w:t xml:space="preserve">Следует отметить, что кредиторская задолженность консолидированного бюджета </w:t>
      </w:r>
      <w:proofErr w:type="spellStart"/>
      <w:r w:rsidR="0045596C">
        <w:t>Мишкинского</w:t>
      </w:r>
      <w:proofErr w:type="spellEnd"/>
      <w:r w:rsidR="0045596C">
        <w:t xml:space="preserve"> района</w:t>
      </w:r>
      <w:r>
        <w:t xml:space="preserve"> на 1 января 2017 года составила </w:t>
      </w:r>
      <w:r w:rsidR="00EB1F44">
        <w:t>12070</w:t>
      </w:r>
      <w:r>
        <w:t xml:space="preserve"> </w:t>
      </w:r>
      <w:r w:rsidR="00EB1F44">
        <w:t>тыс</w:t>
      </w:r>
      <w:r>
        <w:t xml:space="preserve">. руб., уменьшение за 2016 год - </w:t>
      </w:r>
      <w:r w:rsidR="00EB1F44" w:rsidRPr="00EB1F44">
        <w:t>на 425</w:t>
      </w:r>
      <w:r>
        <w:t xml:space="preserve"> </w:t>
      </w:r>
      <w:r w:rsidR="00EB1F44">
        <w:t>тыс</w:t>
      </w:r>
      <w:r>
        <w:t>. руб.</w:t>
      </w:r>
    </w:p>
    <w:p w:rsidR="009271D0" w:rsidRPr="001E0A7C" w:rsidRDefault="00355C95">
      <w:pPr>
        <w:pStyle w:val="25"/>
        <w:shd w:val="clear" w:color="auto" w:fill="auto"/>
        <w:spacing w:before="0" w:line="274" w:lineRule="exact"/>
        <w:ind w:firstLine="800"/>
      </w:pPr>
      <w:r w:rsidRPr="001E0A7C">
        <w:t xml:space="preserve">Несбалансированность бюджета </w:t>
      </w:r>
      <w:proofErr w:type="spellStart"/>
      <w:r w:rsidR="00EB1F44" w:rsidRPr="001E0A7C">
        <w:t>Мишкинского</w:t>
      </w:r>
      <w:proofErr w:type="spellEnd"/>
      <w:r w:rsidR="00EB1F44" w:rsidRPr="001E0A7C">
        <w:t xml:space="preserve"> района</w:t>
      </w:r>
      <w:r w:rsidRPr="001E0A7C">
        <w:t xml:space="preserve"> обусловлена низким уровнем бюджетной обеспеченности р</w:t>
      </w:r>
      <w:r w:rsidR="00EB1F44" w:rsidRPr="001E0A7C">
        <w:t>ай</w:t>
      </w:r>
      <w:r w:rsidRPr="001E0A7C">
        <w:t>она.</w:t>
      </w:r>
    </w:p>
    <w:p w:rsidR="00355C95" w:rsidRPr="001E0A7C" w:rsidRDefault="00355C95" w:rsidP="00355C95">
      <w:pPr>
        <w:pStyle w:val="25"/>
        <w:shd w:val="clear" w:color="auto" w:fill="auto"/>
        <w:spacing w:before="0" w:line="274" w:lineRule="exact"/>
        <w:ind w:firstLine="800"/>
      </w:pPr>
      <w:r w:rsidRPr="001E0A7C">
        <w:lastRenderedPageBreak/>
        <w:t xml:space="preserve">Таблица 3. Уровень бюджетной обеспеченности </w:t>
      </w:r>
      <w:proofErr w:type="spellStart"/>
      <w:r w:rsidR="00EB1F44" w:rsidRPr="001E0A7C">
        <w:t>Мишкинского</w:t>
      </w:r>
      <w:proofErr w:type="spellEnd"/>
      <w:r w:rsidR="00EB1F44" w:rsidRPr="001E0A7C">
        <w:t xml:space="preserve"> района</w:t>
      </w:r>
      <w:r w:rsidRPr="001E0A7C">
        <w:t xml:space="preserve"> (коэффициент)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1"/>
        <w:gridCol w:w="1026"/>
        <w:gridCol w:w="1109"/>
        <w:gridCol w:w="1120"/>
        <w:gridCol w:w="986"/>
        <w:gridCol w:w="1123"/>
        <w:gridCol w:w="997"/>
        <w:gridCol w:w="1012"/>
      </w:tblGrid>
      <w:tr w:rsidR="00355C95" w:rsidRPr="001E0A7C" w:rsidTr="00355C95">
        <w:trPr>
          <w:trHeight w:hRule="exact" w:val="69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1E0A7C" w:rsidRDefault="00355C95" w:rsidP="00355C95">
            <w:pPr>
              <w:spacing w:line="240" w:lineRule="exact"/>
              <w:jc w:val="center"/>
            </w:pPr>
            <w:r w:rsidRPr="001E0A7C">
              <w:t>Показатель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F773AE" w:rsidRDefault="00355C95" w:rsidP="00F773AE">
            <w:pPr>
              <w:spacing w:after="120"/>
              <w:ind w:left="24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2011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F773AE" w:rsidRDefault="00355C95" w:rsidP="00F773AE">
            <w:pPr>
              <w:spacing w:after="120"/>
              <w:ind w:left="28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2012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F773AE" w:rsidRDefault="00355C95" w:rsidP="00F773AE">
            <w:pPr>
              <w:spacing w:after="120"/>
              <w:ind w:left="28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2013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F773AE" w:rsidRDefault="00355C95" w:rsidP="00F773AE">
            <w:pPr>
              <w:spacing w:after="120"/>
              <w:ind w:left="22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2014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F773AE" w:rsidRDefault="00355C95" w:rsidP="00F773AE">
            <w:pPr>
              <w:spacing w:after="120"/>
              <w:ind w:left="28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2015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F773AE" w:rsidRDefault="00355C95" w:rsidP="00F773AE">
            <w:pPr>
              <w:spacing w:after="120"/>
              <w:ind w:left="22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2016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F773AE" w:rsidRDefault="00355C95" w:rsidP="00F773AE">
            <w:pPr>
              <w:spacing w:after="120"/>
              <w:ind w:left="220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2017</w:t>
            </w:r>
          </w:p>
          <w:p w:rsidR="00355C95" w:rsidRPr="00F773AE" w:rsidRDefault="00355C95" w:rsidP="00F773AE">
            <w:pPr>
              <w:spacing w:before="120"/>
              <w:jc w:val="center"/>
              <w:rPr>
                <w:rFonts w:ascii="Arial" w:hAnsi="Arial" w:cs="Arial"/>
              </w:rPr>
            </w:pPr>
            <w:r w:rsidRPr="00F773AE">
              <w:rPr>
                <w:rFonts w:ascii="Arial" w:hAnsi="Arial" w:cs="Arial"/>
              </w:rPr>
              <w:t>год</w:t>
            </w:r>
          </w:p>
        </w:tc>
      </w:tr>
      <w:tr w:rsidR="00355C95" w:rsidRPr="009854C9" w:rsidTr="00F773AE">
        <w:trPr>
          <w:trHeight w:hRule="exact" w:val="90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355C95" w:rsidP="00355C95">
            <w:r w:rsidRPr="001E0A7C">
              <w:t>Уровень бюджетной обеспеченности после распределения дотаций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40"/>
            </w:pPr>
            <w:r w:rsidRPr="001E0A7C">
              <w:t>6,97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80"/>
            </w:pPr>
            <w:r w:rsidRPr="001E0A7C">
              <w:t>7,39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80"/>
            </w:pPr>
            <w:r w:rsidRPr="001E0A7C">
              <w:t>8,07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20"/>
            </w:pPr>
            <w:r w:rsidRPr="001E0A7C">
              <w:t>5,91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80"/>
            </w:pPr>
            <w:r w:rsidRPr="001E0A7C">
              <w:t>9,75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5C95" w:rsidRPr="001E0A7C" w:rsidRDefault="001E0A7C" w:rsidP="00355C95">
            <w:pPr>
              <w:spacing w:line="240" w:lineRule="exact"/>
              <w:ind w:left="220"/>
            </w:pPr>
            <w:r w:rsidRPr="001E0A7C">
              <w:t>9,82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C95" w:rsidRPr="001E0A7C" w:rsidRDefault="008F7D5A" w:rsidP="00355C95">
            <w:pPr>
              <w:spacing w:line="240" w:lineRule="exact"/>
              <w:ind w:left="220"/>
            </w:pPr>
            <w:r>
              <w:t>9,3</w:t>
            </w:r>
          </w:p>
        </w:tc>
      </w:tr>
    </w:tbl>
    <w:p w:rsidR="009271D0" w:rsidRDefault="009271D0">
      <w:pPr>
        <w:rPr>
          <w:sz w:val="2"/>
          <w:szCs w:val="2"/>
        </w:rPr>
      </w:pPr>
    </w:p>
    <w:p w:rsidR="009271D0" w:rsidRDefault="00355C95">
      <w:pPr>
        <w:pStyle w:val="25"/>
        <w:shd w:val="clear" w:color="auto" w:fill="auto"/>
        <w:spacing w:before="257"/>
        <w:ind w:firstLine="800"/>
      </w:pPr>
      <w:r>
        <w:t xml:space="preserve">Несмотря на принимаемые меры, в условиях установленных ограничений по дефициту бюджета и </w:t>
      </w:r>
      <w:r w:rsidR="00EB1F44">
        <w:t>муниципаль</w:t>
      </w:r>
      <w:r>
        <w:t xml:space="preserve">ному долгу решить проблему дисбаланса доходов и расходов бюджета </w:t>
      </w:r>
      <w:proofErr w:type="spellStart"/>
      <w:r w:rsidR="00EB1F44">
        <w:t>Мишкинского</w:t>
      </w:r>
      <w:proofErr w:type="spellEnd"/>
      <w:r w:rsidR="00EB1F44">
        <w:t xml:space="preserve"> района</w:t>
      </w:r>
      <w:r>
        <w:t xml:space="preserve"> полностью не удается.</w:t>
      </w:r>
    </w:p>
    <w:p w:rsidR="009854C9" w:rsidRDefault="00355C95" w:rsidP="009854C9">
      <w:pPr>
        <w:pStyle w:val="32"/>
        <w:keepNext/>
        <w:keepLines/>
        <w:shd w:val="clear" w:color="auto" w:fill="auto"/>
        <w:spacing w:line="240" w:lineRule="auto"/>
        <w:ind w:firstLine="800"/>
      </w:pPr>
      <w:bookmarkStart w:id="1" w:name="bookmark3"/>
      <w:r>
        <w:t xml:space="preserve">При этом недостаток средств консолидированного бюджета </w:t>
      </w:r>
      <w:proofErr w:type="spellStart"/>
      <w:r w:rsidR="00EB1F44">
        <w:t>Мишкинского</w:t>
      </w:r>
      <w:proofErr w:type="spellEnd"/>
      <w:r w:rsidR="00EB1F44">
        <w:t xml:space="preserve"> района</w:t>
      </w:r>
      <w:r>
        <w:t xml:space="preserve"> в</w:t>
      </w:r>
      <w:bookmarkEnd w:id="1"/>
    </w:p>
    <w:p w:rsidR="009271D0" w:rsidRDefault="00355C95" w:rsidP="009854C9">
      <w:pPr>
        <w:pStyle w:val="25"/>
        <w:shd w:val="clear" w:color="auto" w:fill="auto"/>
        <w:spacing w:before="0" w:line="240" w:lineRule="auto"/>
        <w:jc w:val="left"/>
      </w:pPr>
      <w:r>
        <w:t>2015 году оценивался в 10,</w:t>
      </w:r>
      <w:r w:rsidR="00EB1F44">
        <w:t>0</w:t>
      </w:r>
      <w:r>
        <w:t xml:space="preserve"> мл</w:t>
      </w:r>
      <w:r w:rsidR="00EB1F44">
        <w:t>н.</w:t>
      </w:r>
      <w:r>
        <w:t xml:space="preserve"> руб., в 2016 году - в 1</w:t>
      </w:r>
      <w:r w:rsidR="00EB1F44">
        <w:t>5,</w:t>
      </w:r>
      <w:r>
        <w:t>1 мл</w:t>
      </w:r>
      <w:r w:rsidR="00EB1F44">
        <w:t>н</w:t>
      </w:r>
      <w:r>
        <w:t>. руб.</w:t>
      </w:r>
    </w:p>
    <w:p w:rsidR="009271D0" w:rsidRDefault="00355C95">
      <w:pPr>
        <w:pStyle w:val="25"/>
        <w:shd w:val="clear" w:color="auto" w:fill="auto"/>
        <w:spacing w:before="0" w:after="243" w:line="277" w:lineRule="exact"/>
        <w:ind w:firstLine="780"/>
      </w:pPr>
      <w:r>
        <w:t>С учетом изложенного в условиях жестких бюджетных ограничени</w:t>
      </w:r>
      <w:r w:rsidR="009854C9">
        <w:t>й</w:t>
      </w:r>
      <w:r>
        <w:t xml:space="preserve"> для обеспечения сбалансированности консолидированного бюджета </w:t>
      </w:r>
      <w:proofErr w:type="spellStart"/>
      <w:r w:rsidR="00EB1F44">
        <w:t>Мишкинского</w:t>
      </w:r>
      <w:proofErr w:type="spellEnd"/>
      <w:r w:rsidR="00EB1F44">
        <w:t xml:space="preserve"> района</w:t>
      </w:r>
      <w:r>
        <w:t xml:space="preserve"> на среднесрочную перспективу разработана настоящая Программа.</w:t>
      </w:r>
    </w:p>
    <w:p w:rsidR="009271D0" w:rsidRDefault="00355C95">
      <w:pPr>
        <w:pStyle w:val="25"/>
        <w:shd w:val="clear" w:color="auto" w:fill="auto"/>
        <w:spacing w:before="0" w:line="274" w:lineRule="exact"/>
        <w:jc w:val="center"/>
      </w:pPr>
      <w:r>
        <w:t>Раздел II. Направления мероприятий по обеспечению роста доходов</w:t>
      </w:r>
      <w:r>
        <w:br/>
        <w:t xml:space="preserve">консолидированного бюджета </w:t>
      </w:r>
      <w:proofErr w:type="spellStart"/>
      <w:r w:rsidR="00EB1F44">
        <w:t>Мишкинского</w:t>
      </w:r>
      <w:proofErr w:type="spellEnd"/>
      <w:r w:rsidR="00EB1F44">
        <w:t xml:space="preserve"> района</w:t>
      </w:r>
      <w:r>
        <w:br/>
        <w:t>на основе анализа динамики поступления</w:t>
      </w:r>
      <w:r>
        <w:br/>
        <w:t>налоговых и неналоговых доходов</w:t>
      </w:r>
    </w:p>
    <w:p w:rsidR="00355C95" w:rsidRDefault="00355C95">
      <w:pPr>
        <w:pStyle w:val="25"/>
        <w:shd w:val="clear" w:color="auto" w:fill="auto"/>
        <w:spacing w:before="0" w:line="274" w:lineRule="exact"/>
        <w:jc w:val="center"/>
      </w:pPr>
    </w:p>
    <w:p w:rsidR="00355C95" w:rsidRDefault="00355C95" w:rsidP="00355C95">
      <w:pPr>
        <w:pStyle w:val="25"/>
        <w:shd w:val="clear" w:color="auto" w:fill="auto"/>
        <w:spacing w:before="0" w:line="274" w:lineRule="exact"/>
      </w:pPr>
      <w:r>
        <w:t xml:space="preserve">Таблица 4. Поступление налоговых и неналоговых доходов в консолидированный бюджет </w:t>
      </w:r>
      <w:proofErr w:type="spellStart"/>
      <w:r w:rsidR="00EB1F44">
        <w:t>Мишкинского</w:t>
      </w:r>
      <w:proofErr w:type="spellEnd"/>
      <w:r w:rsidR="00EB1F44">
        <w:t xml:space="preserve"> района </w:t>
      </w:r>
      <w:r>
        <w:t xml:space="preserve">в 2016 году, </w:t>
      </w:r>
      <w:r w:rsidR="003A2BFD">
        <w:t>тыс</w:t>
      </w:r>
      <w:r>
        <w:t>. руб.</w:t>
      </w:r>
    </w:p>
    <w:p w:rsidR="00355C95" w:rsidRDefault="00355C95" w:rsidP="00355C95">
      <w:pPr>
        <w:pStyle w:val="25"/>
        <w:shd w:val="clear" w:color="auto" w:fill="auto"/>
        <w:spacing w:before="0" w:line="274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63"/>
        <w:gridCol w:w="904"/>
        <w:gridCol w:w="914"/>
        <w:gridCol w:w="922"/>
        <w:gridCol w:w="914"/>
      </w:tblGrid>
      <w:tr w:rsidR="00355C95" w:rsidTr="00355C95">
        <w:trPr>
          <w:trHeight w:hRule="exact" w:val="1652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spacing w:line="240" w:lineRule="exact"/>
              <w:jc w:val="center"/>
            </w:pPr>
            <w:r>
              <w:t>Показатель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spacing w:after="120" w:line="240" w:lineRule="exact"/>
              <w:jc w:val="right"/>
            </w:pPr>
            <w:proofErr w:type="spellStart"/>
            <w:r>
              <w:t>Назна</w:t>
            </w:r>
            <w:proofErr w:type="spellEnd"/>
            <w:r>
              <w:softHyphen/>
            </w:r>
          </w:p>
          <w:p w:rsidR="00355C95" w:rsidRDefault="00355C95" w:rsidP="00355C95">
            <w:pPr>
              <w:spacing w:before="120" w:line="240" w:lineRule="exact"/>
              <w:ind w:left="260"/>
            </w:pPr>
            <w:proofErr w:type="spellStart"/>
            <w:r>
              <w:t>чено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spacing w:after="120" w:line="240" w:lineRule="exact"/>
              <w:jc w:val="right"/>
            </w:pPr>
            <w:proofErr w:type="spellStart"/>
            <w:r>
              <w:t>Испол</w:t>
            </w:r>
            <w:proofErr w:type="spellEnd"/>
            <w:r>
              <w:softHyphen/>
            </w:r>
          </w:p>
          <w:p w:rsidR="00355C95" w:rsidRDefault="00355C95" w:rsidP="00355C95">
            <w:pPr>
              <w:spacing w:before="120" w:line="240" w:lineRule="exact"/>
              <w:ind w:left="280"/>
            </w:pPr>
            <w:proofErr w:type="spellStart"/>
            <w:r>
              <w:t>нено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5C95" w:rsidRDefault="00355C95" w:rsidP="00355C95">
            <w:pPr>
              <w:spacing w:line="274" w:lineRule="exact"/>
              <w:ind w:firstLine="280"/>
            </w:pPr>
            <w:r>
              <w:t>% к назна</w:t>
            </w:r>
            <w:r>
              <w:softHyphen/>
              <w:t>чениям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F773AE" w:rsidRDefault="00355C95" w:rsidP="00355C95">
            <w:pPr>
              <w:spacing w:line="274" w:lineRule="exact"/>
              <w:rPr>
                <w:rFonts w:ascii="Arial" w:hAnsi="Arial" w:cs="Arial"/>
                <w:sz w:val="20"/>
                <w:szCs w:val="20"/>
              </w:rPr>
            </w:pPr>
            <w:r w:rsidRPr="00F773AE">
              <w:rPr>
                <w:rFonts w:ascii="Arial" w:hAnsi="Arial" w:cs="Arial"/>
                <w:sz w:val="20"/>
                <w:szCs w:val="20"/>
              </w:rPr>
              <w:t>Откло</w:t>
            </w:r>
            <w:r w:rsidRPr="00F773AE">
              <w:rPr>
                <w:rFonts w:ascii="Arial" w:hAnsi="Arial" w:cs="Arial"/>
                <w:sz w:val="20"/>
                <w:szCs w:val="20"/>
              </w:rPr>
              <w:softHyphen/>
              <w:t>нение к испол</w:t>
            </w:r>
            <w:r w:rsidRPr="00F773AE">
              <w:rPr>
                <w:rFonts w:ascii="Arial" w:hAnsi="Arial" w:cs="Arial"/>
                <w:sz w:val="20"/>
                <w:szCs w:val="20"/>
              </w:rPr>
              <w:softHyphen/>
              <w:t>нению 2015 года</w:t>
            </w:r>
          </w:p>
        </w:tc>
      </w:tr>
      <w:tr w:rsidR="00355C95" w:rsidTr="00355C95">
        <w:trPr>
          <w:trHeight w:hRule="exact" w:val="281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Налоговые и неналоговые доходы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3A2BFD">
              <w:rPr>
                <w:sz w:val="20"/>
                <w:szCs w:val="20"/>
              </w:rPr>
              <w:t>82317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3A2BFD">
              <w:rPr>
                <w:sz w:val="20"/>
                <w:szCs w:val="20"/>
              </w:rPr>
              <w:t>82602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3A2BFD"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3A2BFD">
              <w:rPr>
                <w:sz w:val="20"/>
                <w:szCs w:val="20"/>
              </w:rPr>
              <w:t>+4978,1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  <w:ind w:left="300"/>
            </w:pPr>
            <w:r>
              <w:t>налоговые доходы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68042,2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68280,0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+3742,1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налог на доходы физических лиц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42429,1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42635,0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+1816,5</w:t>
            </w:r>
          </w:p>
        </w:tc>
      </w:tr>
      <w:tr w:rsidR="00355C95" w:rsidTr="00355C95">
        <w:trPr>
          <w:trHeight w:hRule="exact" w:val="277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акцизы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+3528,3</w:t>
            </w:r>
          </w:p>
        </w:tc>
      </w:tr>
      <w:tr w:rsidR="00355C95" w:rsidTr="00355C95">
        <w:trPr>
          <w:trHeight w:hRule="exact" w:val="277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прочие налоговые доходы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2D6F83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2D6F83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2D6F83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-1602,7</w:t>
            </w:r>
          </w:p>
        </w:tc>
      </w:tr>
      <w:tr w:rsidR="00355C95" w:rsidTr="00355C95">
        <w:trPr>
          <w:trHeight w:hRule="exact" w:val="270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из них: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A2BFD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A2BFD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5C95" w:rsidRPr="003A2BFD" w:rsidRDefault="00355C95" w:rsidP="00355C95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C95" w:rsidRPr="003A2BFD" w:rsidRDefault="00355C95" w:rsidP="00355C95">
            <w:pPr>
              <w:rPr>
                <w:sz w:val="20"/>
                <w:szCs w:val="20"/>
              </w:rPr>
            </w:pPr>
          </w:p>
        </w:tc>
      </w:tr>
      <w:tr w:rsidR="00355C95" w:rsidTr="00355C95">
        <w:trPr>
          <w:trHeight w:hRule="exact" w:val="551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r>
              <w:t>единый налог на вмененный доход для отдельных видов деятельности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3A2BFD" w:rsidP="00355C95">
            <w:pPr>
              <w:spacing w:line="240" w:lineRule="exact"/>
              <w:ind w:left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3A2BFD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-475,7</w:t>
            </w:r>
          </w:p>
        </w:tc>
      </w:tr>
      <w:tr w:rsidR="00355C95" w:rsidTr="002D6F83">
        <w:trPr>
          <w:trHeight w:hRule="exact" w:val="330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2D6F83" w:rsidP="00355C95">
            <w:pPr>
              <w:spacing w:line="266" w:lineRule="exact"/>
            </w:pPr>
            <w:r>
              <w:t>патентная система налогообложения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-43,0</w:t>
            </w:r>
          </w:p>
        </w:tc>
      </w:tr>
      <w:tr w:rsidR="00355C95" w:rsidTr="00355C95">
        <w:trPr>
          <w:trHeight w:hRule="exact" w:val="270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2D6F83" w:rsidP="00355C95">
            <w:pPr>
              <w:spacing w:line="240" w:lineRule="exact"/>
            </w:pPr>
            <w:r>
              <w:t>единый сельскохозяйственный налог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-204,6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налог на имущество физических лиц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-45,5</w:t>
            </w:r>
          </w:p>
        </w:tc>
      </w:tr>
      <w:tr w:rsidR="00355C95" w:rsidTr="00355C95">
        <w:trPr>
          <w:trHeight w:hRule="exact" w:val="277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земельный налог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7288,1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-894,1</w:t>
            </w:r>
          </w:p>
        </w:tc>
      </w:tr>
      <w:tr w:rsidR="002D6F83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F83" w:rsidRDefault="002D6F83" w:rsidP="002D6F83">
            <w:pPr>
              <w:spacing w:line="240" w:lineRule="exact"/>
              <w:ind w:left="300" w:hanging="315"/>
            </w:pPr>
            <w:r>
              <w:t>государственная пошлина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F83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F83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F83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6F83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+60,2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  <w:ind w:left="300"/>
            </w:pPr>
            <w:r>
              <w:t>неналоговые доходы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14274,8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+1236,0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доходы от использования имущества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4521,6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+902,0</w:t>
            </w:r>
          </w:p>
        </w:tc>
      </w:tr>
      <w:tr w:rsidR="00355C95" w:rsidTr="00355C95">
        <w:trPr>
          <w:trHeight w:hRule="exact" w:val="360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платежи при пользовании природными ресурсами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+17,6</w:t>
            </w:r>
          </w:p>
        </w:tc>
      </w:tr>
      <w:tr w:rsidR="00355C95" w:rsidTr="00355C95">
        <w:trPr>
          <w:trHeight w:hRule="exact" w:val="55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r>
              <w:t>доходы от оказания платных услуг и компенсации затрат государства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8222,0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2D6F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-202,2</w:t>
            </w:r>
          </w:p>
        </w:tc>
      </w:tr>
      <w:tr w:rsidR="00355C95" w:rsidTr="00355C95">
        <w:trPr>
          <w:trHeight w:hRule="exact" w:val="54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Default="00355C95" w:rsidP="00355C95">
            <w:pPr>
              <w:spacing w:line="266" w:lineRule="exact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1014,5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+795,0</w:t>
            </w:r>
          </w:p>
        </w:tc>
      </w:tr>
      <w:tr w:rsidR="00355C95" w:rsidTr="00355C95">
        <w:trPr>
          <w:trHeight w:hRule="exact" w:val="274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штрафы, санкции, возмещение ущерба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4E3D83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-273,1</w:t>
            </w:r>
          </w:p>
        </w:tc>
      </w:tr>
      <w:tr w:rsidR="00355C95" w:rsidTr="00355C95">
        <w:trPr>
          <w:trHeight w:hRule="exact" w:val="295"/>
        </w:trPr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Default="00355C95" w:rsidP="00355C95">
            <w:pPr>
              <w:spacing w:line="240" w:lineRule="exact"/>
            </w:pPr>
            <w:r>
              <w:t>прочие неналоговые доходы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55C95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55C95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55C95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5C95" w:rsidRPr="003A2BFD" w:rsidRDefault="00355C95" w:rsidP="00355C95">
            <w:pPr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9271D0" w:rsidRDefault="009271D0">
      <w:pPr>
        <w:rPr>
          <w:sz w:val="2"/>
          <w:szCs w:val="2"/>
        </w:rPr>
      </w:pPr>
    </w:p>
    <w:p w:rsidR="009271D0" w:rsidRDefault="00355C95">
      <w:pPr>
        <w:pStyle w:val="25"/>
        <w:shd w:val="clear" w:color="auto" w:fill="auto"/>
        <w:spacing w:before="211"/>
        <w:ind w:firstLine="780"/>
      </w:pPr>
      <w:r>
        <w:lastRenderedPageBreak/>
        <w:t xml:space="preserve">Основную роль в формировании доходов консолидированного бюджета </w:t>
      </w:r>
      <w:proofErr w:type="spellStart"/>
      <w:r w:rsidR="004E3D83">
        <w:t>Мишкинского</w:t>
      </w:r>
      <w:proofErr w:type="spellEnd"/>
      <w:r w:rsidR="004E3D83">
        <w:t xml:space="preserve"> района</w:t>
      </w:r>
      <w:r>
        <w:t xml:space="preserve"> играют налоговые доходы. В 2016 году на их долю пришлось </w:t>
      </w:r>
      <w:r w:rsidR="004E3D83">
        <w:t>82,7</w:t>
      </w:r>
      <w:r>
        <w:t xml:space="preserve"> % от общей суммы поступлений налоговых и неналоговых доходов. Более </w:t>
      </w:r>
      <w:r w:rsidR="004E3D83">
        <w:t>9</w:t>
      </w:r>
      <w:r>
        <w:t>6 % поступлений налоговых доходов обеспечено за счет четырех крупнейших доходных источников - налога на доходы физических лиц (</w:t>
      </w:r>
      <w:r w:rsidR="004E3D83">
        <w:t>6</w:t>
      </w:r>
      <w:r>
        <w:t>2 %), акцизов (1</w:t>
      </w:r>
      <w:r w:rsidR="004E3D83">
        <w:t>8</w:t>
      </w:r>
      <w:r>
        <w:t xml:space="preserve"> %), </w:t>
      </w:r>
      <w:r w:rsidR="004E3D83">
        <w:t>земельного налога (10%), единого налога на вмененный доход для отдельных видов деятельности</w:t>
      </w:r>
      <w:r>
        <w:t xml:space="preserve"> (</w:t>
      </w:r>
      <w:r w:rsidR="004E3D83">
        <w:t>6</w:t>
      </w:r>
      <w:r>
        <w:t xml:space="preserve"> %).</w:t>
      </w:r>
    </w:p>
    <w:p w:rsidR="002C1512" w:rsidRDefault="002C1512" w:rsidP="002C1512">
      <w:pPr>
        <w:pStyle w:val="25"/>
        <w:shd w:val="clear" w:color="auto" w:fill="auto"/>
        <w:spacing w:before="0" w:line="240" w:lineRule="auto"/>
        <w:ind w:firstLine="760"/>
      </w:pPr>
      <w:r w:rsidRPr="002C1512">
        <w:t>Основными плательщиками</w:t>
      </w:r>
      <w:r w:rsidRPr="00170767">
        <w:t xml:space="preserve"> налогов в бюджет </w:t>
      </w:r>
      <w:proofErr w:type="spellStart"/>
      <w:r w:rsidRPr="00170767">
        <w:t>Мишкинского</w:t>
      </w:r>
      <w:proofErr w:type="spellEnd"/>
      <w:r w:rsidRPr="00170767">
        <w:t xml:space="preserve"> района являются малые и средние предприятия, либо их филиалы.</w:t>
      </w:r>
      <w:r>
        <w:t xml:space="preserve"> </w:t>
      </w:r>
      <w:r w:rsidRPr="00170767">
        <w:t xml:space="preserve">Они формируют около 50 % налоговых доходов консолидированного бюджета </w:t>
      </w:r>
      <w:proofErr w:type="spellStart"/>
      <w:r w:rsidRPr="00170767">
        <w:t>Мишкинского</w:t>
      </w:r>
      <w:proofErr w:type="spellEnd"/>
      <w:r w:rsidRPr="00170767">
        <w:t xml:space="preserve"> района.</w:t>
      </w:r>
      <w:r>
        <w:t xml:space="preserve"> Доля налоговых платежей организаций бюджетной сферы </w:t>
      </w:r>
      <w:proofErr w:type="gramStart"/>
      <w:r>
        <w:t>составляют</w:t>
      </w:r>
      <w:proofErr w:type="gramEnd"/>
      <w:r>
        <w:t xml:space="preserve"> 45 %.</w:t>
      </w:r>
    </w:p>
    <w:p w:rsidR="009271D0" w:rsidRDefault="00916541" w:rsidP="002C1512">
      <w:pPr>
        <w:pStyle w:val="25"/>
        <w:shd w:val="clear" w:color="auto" w:fill="auto"/>
        <w:spacing w:before="0" w:line="240" w:lineRule="auto"/>
        <w:ind w:firstLine="920"/>
      </w:pPr>
      <w:r>
        <w:t xml:space="preserve">Администрация </w:t>
      </w:r>
      <w:proofErr w:type="spellStart"/>
      <w:r>
        <w:t>Мишкинского</w:t>
      </w:r>
      <w:proofErr w:type="spellEnd"/>
      <w:r>
        <w:t xml:space="preserve"> района</w:t>
      </w:r>
      <w:r w:rsidR="00355C95">
        <w:t xml:space="preserve"> проводит работу по стабилизации доходной части и сокращению недоимки в консолидированный бюджет </w:t>
      </w:r>
      <w:proofErr w:type="spellStart"/>
      <w:r>
        <w:t>Мишкинского</w:t>
      </w:r>
      <w:proofErr w:type="spellEnd"/>
      <w:r>
        <w:t xml:space="preserve"> района</w:t>
      </w:r>
      <w:r w:rsidR="00355C95">
        <w:t>.</w:t>
      </w:r>
    </w:p>
    <w:p w:rsidR="009271D0" w:rsidRDefault="00355C95">
      <w:pPr>
        <w:pStyle w:val="25"/>
        <w:shd w:val="clear" w:color="auto" w:fill="auto"/>
        <w:spacing w:before="0"/>
        <w:ind w:firstLine="920"/>
      </w:pPr>
      <w:r>
        <w:t xml:space="preserve">Приняты правовые акты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 xml:space="preserve">, направленные на обеспечение роста доходов консолидированного бюджета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, повышению эффективности администрирования налоговых и неналоговых доходов, легализации теневой заработной платы, актуализации налоговой базы по имущественным налогам:</w:t>
      </w:r>
    </w:p>
    <w:p w:rsidR="009271D0" w:rsidRPr="009D07A0" w:rsidRDefault="00355C95">
      <w:pPr>
        <w:pStyle w:val="25"/>
        <w:shd w:val="clear" w:color="auto" w:fill="auto"/>
        <w:spacing w:before="0"/>
        <w:ind w:firstLine="920"/>
      </w:pPr>
      <w:r w:rsidRPr="009D07A0">
        <w:t xml:space="preserve">распоряжение </w:t>
      </w:r>
      <w:r w:rsidR="009D07A0" w:rsidRPr="009D07A0">
        <w:t xml:space="preserve">Главы </w:t>
      </w:r>
      <w:proofErr w:type="spellStart"/>
      <w:r w:rsidR="009D07A0" w:rsidRPr="009D07A0">
        <w:t>Мишкинского</w:t>
      </w:r>
      <w:proofErr w:type="spellEnd"/>
      <w:r w:rsidR="009D07A0" w:rsidRPr="009D07A0">
        <w:t xml:space="preserve"> района</w:t>
      </w:r>
      <w:r w:rsidRPr="009D07A0">
        <w:t xml:space="preserve"> от </w:t>
      </w:r>
      <w:r w:rsidR="009D07A0" w:rsidRPr="009D07A0">
        <w:t>4</w:t>
      </w:r>
      <w:r w:rsidRPr="009D07A0">
        <w:t xml:space="preserve"> </w:t>
      </w:r>
      <w:r w:rsidR="009D07A0" w:rsidRPr="009D07A0">
        <w:t>февраля</w:t>
      </w:r>
      <w:r w:rsidRPr="009D07A0">
        <w:t xml:space="preserve"> 201</w:t>
      </w:r>
      <w:r w:rsidR="009D07A0" w:rsidRPr="009D07A0">
        <w:t>3</w:t>
      </w:r>
      <w:r w:rsidRPr="009D07A0">
        <w:t xml:space="preserve"> года № </w:t>
      </w:r>
      <w:r w:rsidR="009D07A0" w:rsidRPr="009D07A0">
        <w:t>62</w:t>
      </w:r>
      <w:r w:rsidRPr="009D07A0">
        <w:t xml:space="preserve">-р «О мерах по стабилизации доходной части и сокращению недоимки в консолидированный бюджет </w:t>
      </w:r>
      <w:proofErr w:type="spellStart"/>
      <w:r w:rsidR="009D07A0" w:rsidRPr="009D07A0">
        <w:t>Мишкинского</w:t>
      </w:r>
      <w:proofErr w:type="spellEnd"/>
      <w:r w:rsidR="009D07A0" w:rsidRPr="009D07A0">
        <w:t xml:space="preserve"> района</w:t>
      </w:r>
      <w:r w:rsidR="009D07A0">
        <w:t>».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Основные направления работы по увеличению доходов консолидированного бюджета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: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проведение мониторинга финансово-экономических и налоговых показателей деятельности социально значимых организаций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взаимодействие с налоговыми органами в части постановки на налоговый учет организаций, осуществляющих деятельность на территории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, головные структуры которых состоят на учете в других регионах Российской Федерации;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повышение эффективности администрирования налогов, поступающих в консолидированный бюджет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, и налоговой дисциплины их плательщиков;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обеспечение применения мер принудительного взыскания недоимки по уплате налогов и сборов в консолидированный бюджет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обеспечение полной и своевременной выплаты заработной платы</w:t>
      </w:r>
      <w:r w:rsidR="00916541">
        <w:t>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 w:rsidRPr="009D07A0">
        <w:t xml:space="preserve">координация взаимодействия территориальных органов федеральных органов исполнительной власти и органов местного самоуправления муниципальных образований </w:t>
      </w:r>
      <w:proofErr w:type="spellStart"/>
      <w:r w:rsidR="009D07A0" w:rsidRPr="009D07A0">
        <w:t>Мишкинского</w:t>
      </w:r>
      <w:proofErr w:type="spellEnd"/>
      <w:r w:rsidR="009D07A0" w:rsidRPr="009D07A0">
        <w:t xml:space="preserve"> района</w:t>
      </w:r>
      <w:r w:rsidRPr="009D07A0">
        <w:t xml:space="preserve"> (далее - ОМСУ) в целях актуализации налогооблагаемой базы по имущественным налогам;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проведение работы по увеличению поступления платежей за пользование природными ресурсами, доходов от использования муниципального имущества;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осуществление мониторинга эффективности применения налогоплательщиками налоговых льгот по уплате налогов в консолидированный бюджет </w:t>
      </w:r>
      <w:proofErr w:type="spellStart"/>
      <w:r w:rsidR="00916541">
        <w:t>Мишкинского</w:t>
      </w:r>
      <w:proofErr w:type="spellEnd"/>
      <w:r w:rsidR="00916541">
        <w:t xml:space="preserve"> района</w:t>
      </w:r>
      <w:r>
        <w:t>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 w:rsidRPr="00D304C3">
        <w:t xml:space="preserve">Продолжена реализация мероприятий, направленных на легализацию заработной платы. На постоянной основе проводятся заседания Межведомственной комиссии по </w:t>
      </w:r>
      <w:r w:rsidR="00EF7AF4" w:rsidRPr="00D304C3">
        <w:t>неформальной занятости населения</w:t>
      </w:r>
      <w:r w:rsidRPr="00D304C3">
        <w:t xml:space="preserve">, одним из основных вопросов деятельности которой является </w:t>
      </w:r>
      <w:r w:rsidR="00D304C3" w:rsidRPr="00D304C3">
        <w:t>разработка и осуществление организационных и иных мер, направленных на снижение неформальной занятости</w:t>
      </w:r>
      <w:r w:rsidRPr="00D304C3">
        <w:t xml:space="preserve"> на территории </w:t>
      </w:r>
      <w:proofErr w:type="spellStart"/>
      <w:r w:rsidR="009D07A0" w:rsidRPr="00D304C3">
        <w:t>Мишкинского</w:t>
      </w:r>
      <w:proofErr w:type="spellEnd"/>
      <w:r w:rsidR="009D07A0" w:rsidRPr="00D304C3">
        <w:t xml:space="preserve"> района</w:t>
      </w:r>
      <w:r w:rsidRPr="00D304C3">
        <w:t>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В 2016 году осуществлялась реализация мероприятий по эффективному использованию земельного фонда и имущественного комплекса </w:t>
      </w:r>
      <w:proofErr w:type="spellStart"/>
      <w:r w:rsidR="009D07A0">
        <w:t>Мишкинского</w:t>
      </w:r>
      <w:proofErr w:type="spellEnd"/>
      <w:r w:rsidR="009D07A0">
        <w:t xml:space="preserve"> района</w:t>
      </w:r>
      <w:r>
        <w:t xml:space="preserve">. Совместно с налоговыми органами и администрациями муниципальных образований </w:t>
      </w:r>
      <w:proofErr w:type="spellStart"/>
      <w:r w:rsidR="009D07A0">
        <w:t>Мишкинского</w:t>
      </w:r>
      <w:proofErr w:type="spellEnd"/>
      <w:r w:rsidR="009D07A0">
        <w:t xml:space="preserve"> района </w:t>
      </w:r>
      <w:r>
        <w:t>на регулярной основе проводятся мероприятия по активизации постановки на учет в налоговых органах объектов недвижимого имущества, находящегося в собственности физических лиц.</w:t>
      </w:r>
    </w:p>
    <w:p w:rsidR="002C1512" w:rsidRPr="00587B00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587B00">
        <w:t>Рост поступлений местных налогов (налога на имущество физических лиц и земельного налога) планируется обеспечить за счет:</w:t>
      </w:r>
    </w:p>
    <w:p w:rsidR="002C1512" w:rsidRPr="00587B00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587B00">
        <w:t>вовлечения в налоговый оборот объектов недвижимости, включая земельные участки;</w:t>
      </w:r>
    </w:p>
    <w:p w:rsidR="002C1512" w:rsidRPr="00587B00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587B00">
        <w:lastRenderedPageBreak/>
        <w:t>выявления используемых не по целевому назначению (неиспользуемых) земель сельскохозяйственного назначения или земель в составе зон сельскохозяйственного использования в населенных пунктах для применения к ним повышенной ставки налога; актуализации результатов государственной кадастровой оценки земель; проведения анализа и подготовки предложений по установлению экономически обоснованных ставок;</w:t>
      </w:r>
    </w:p>
    <w:p w:rsidR="002C1512" w:rsidRPr="00587B00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587B00">
        <w:t>определения налоговой базы по налогу на имущество физических лиц исходя из кадастровой стоимости в отношении объектов налогообложения, включенных в перечень, определяемый в соответствии с пунктом 7 статьи 378</w:t>
      </w:r>
      <w:r w:rsidRPr="00587B00">
        <w:rPr>
          <w:vertAlign w:val="superscript"/>
        </w:rPr>
        <w:t>2</w:t>
      </w:r>
      <w:r w:rsidRPr="00587B00">
        <w:t xml:space="preserve"> Налогового кодекса Российской Федерации.</w:t>
      </w:r>
    </w:p>
    <w:p w:rsidR="002C1512" w:rsidRPr="00592482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592482">
        <w:t xml:space="preserve">Дополнительные поступления местных налогов от проведения данных мероприятий ожидаются в 2017 году – 700 тыс. руб., в 2018 году – </w:t>
      </w:r>
      <w:r w:rsidR="009F1FE2">
        <w:t>78</w:t>
      </w:r>
      <w:r w:rsidRPr="00592482">
        <w:t xml:space="preserve">0 тыс. руб., в 2019 году – </w:t>
      </w:r>
      <w:r w:rsidR="009F1FE2">
        <w:t>83</w:t>
      </w:r>
      <w:r w:rsidRPr="00592482">
        <w:t>0 тыс. руб.</w:t>
      </w:r>
    </w:p>
    <w:p w:rsidR="002C1512" w:rsidRPr="00BD1848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BD1848">
        <w:t xml:space="preserve">Неналоговые доходы в 2016 году исполнены в сумме 14322 тыс. руб. (0,3% к назначениям и 109,4 % к исполнению 2015 года). На 2017 год неналоговые доходы консолидированного бюджета </w:t>
      </w:r>
      <w:proofErr w:type="spellStart"/>
      <w:r>
        <w:t>Мишкинского</w:t>
      </w:r>
      <w:proofErr w:type="spellEnd"/>
      <w:r>
        <w:t xml:space="preserve"> </w:t>
      </w:r>
      <w:proofErr w:type="gramStart"/>
      <w:r>
        <w:t xml:space="preserve">района </w:t>
      </w:r>
      <w:r w:rsidRPr="00BD1848">
        <w:t xml:space="preserve"> запланированы</w:t>
      </w:r>
      <w:proofErr w:type="gramEnd"/>
      <w:r w:rsidRPr="00BD1848">
        <w:t xml:space="preserve"> в сумме 13388 тыс. руб., что составляет 93,5 % к исполнению 2016 года.</w:t>
      </w:r>
    </w:p>
    <w:p w:rsidR="002C1512" w:rsidRPr="00C55F51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C55F51">
        <w:t xml:space="preserve">Дальнейшее уточнение бюджета </w:t>
      </w:r>
      <w:proofErr w:type="spellStart"/>
      <w:r w:rsidRPr="00C55F51">
        <w:t>Мишкинского</w:t>
      </w:r>
      <w:proofErr w:type="spellEnd"/>
      <w:r w:rsidRPr="00C55F51">
        <w:t xml:space="preserve"> района будет проводиться исходя из фактического поступления дополнительных доходов и оптимизации расходов.</w:t>
      </w:r>
    </w:p>
    <w:p w:rsidR="002C1512" w:rsidRPr="00C55F51" w:rsidRDefault="002C1512" w:rsidP="002C1512">
      <w:pPr>
        <w:pStyle w:val="25"/>
        <w:shd w:val="clear" w:color="auto" w:fill="auto"/>
        <w:spacing w:before="0" w:line="274" w:lineRule="exact"/>
        <w:ind w:firstLine="780"/>
      </w:pPr>
      <w:r w:rsidRPr="00C55F51">
        <w:t xml:space="preserve">Реализация мероприятий Программы позволит обеспечить поступление налоговых и неналоговых доходов консолидированного бюджета </w:t>
      </w:r>
      <w:proofErr w:type="spellStart"/>
      <w:r w:rsidRPr="00C55F51">
        <w:t>Мишкинского</w:t>
      </w:r>
      <w:proofErr w:type="spellEnd"/>
      <w:r w:rsidRPr="00C55F51">
        <w:t xml:space="preserve"> района в 2017 году в сумме 81390 </w:t>
      </w:r>
      <w:proofErr w:type="spellStart"/>
      <w:r w:rsidRPr="00C55F51">
        <w:t>тыс.руб</w:t>
      </w:r>
      <w:proofErr w:type="spellEnd"/>
      <w:r w:rsidRPr="00C55F51">
        <w:t>., к факту 2016 года 98,5 %, в 2018 году – 87963 тыс. руб., 108% к оценке 2017 года, в 2019 году – 90719 тыс. руб., 103% к прогнозу 2018 года.</w:t>
      </w:r>
    </w:p>
    <w:p w:rsidR="002C1512" w:rsidRDefault="002C1512" w:rsidP="002C1512">
      <w:pPr>
        <w:pStyle w:val="25"/>
        <w:shd w:val="clear" w:color="auto" w:fill="auto"/>
        <w:spacing w:before="0" w:after="237" w:line="274" w:lineRule="exact"/>
        <w:ind w:firstLine="780"/>
      </w:pPr>
      <w:r w:rsidRPr="00C55F51">
        <w:t>Мероприятия, направленные на достижение бюджетного эффекта от деятельности по увеличению доходов консолидированного бюджета Курганской области, представлены в приложении 1 к Программе.</w:t>
      </w:r>
    </w:p>
    <w:p w:rsidR="009271D0" w:rsidRDefault="00355C95">
      <w:pPr>
        <w:pStyle w:val="25"/>
        <w:shd w:val="clear" w:color="auto" w:fill="auto"/>
        <w:spacing w:before="0" w:after="243" w:line="277" w:lineRule="exact"/>
        <w:jc w:val="center"/>
      </w:pPr>
      <w:r>
        <w:t xml:space="preserve">Раздел </w:t>
      </w:r>
      <w:r>
        <w:rPr>
          <w:lang w:val="en-US" w:eastAsia="en-US" w:bidi="en-US"/>
        </w:rPr>
        <w:t>III</w:t>
      </w:r>
      <w:r w:rsidRPr="00355C95">
        <w:rPr>
          <w:lang w:eastAsia="en-US" w:bidi="en-US"/>
        </w:rPr>
        <w:t xml:space="preserve">. </w:t>
      </w:r>
      <w:r>
        <w:t>Направления мероприятий по сокращению расходов</w:t>
      </w:r>
      <w:r>
        <w:br/>
        <w:t xml:space="preserve">консолидированного бюджета </w:t>
      </w:r>
      <w:proofErr w:type="spellStart"/>
      <w:r w:rsidR="009D07A0" w:rsidRPr="009D07A0">
        <w:t>Мишкинского</w:t>
      </w:r>
      <w:proofErr w:type="spellEnd"/>
      <w:r w:rsidR="009D07A0" w:rsidRPr="009D07A0">
        <w:t xml:space="preserve"> района</w:t>
      </w:r>
      <w:r>
        <w:br/>
        <w:t>на основе анализа текущей ситуации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Глава 1. Образование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В 2011 году в </w:t>
      </w:r>
      <w:proofErr w:type="spellStart"/>
      <w:r w:rsidR="007A3399" w:rsidRPr="009D07A0">
        <w:t>Мишкинско</w:t>
      </w:r>
      <w:r w:rsidR="007A3399">
        <w:t>м</w:t>
      </w:r>
      <w:proofErr w:type="spellEnd"/>
      <w:r w:rsidR="007A3399" w:rsidRPr="009D07A0">
        <w:t xml:space="preserve"> район</w:t>
      </w:r>
      <w:r w:rsidR="007A3399">
        <w:t>е</w:t>
      </w:r>
      <w:r w:rsidR="007A3399" w:rsidRPr="009D07A0">
        <w:t xml:space="preserve"> </w:t>
      </w:r>
      <w:r>
        <w:t xml:space="preserve">функционировали </w:t>
      </w:r>
      <w:r w:rsidR="00E63F11">
        <w:t>23</w:t>
      </w:r>
      <w:r>
        <w:t xml:space="preserve"> образовательных организации (в том числе: детских садов - </w:t>
      </w:r>
      <w:r w:rsidR="007A3399">
        <w:t>8</w:t>
      </w:r>
      <w:r>
        <w:t xml:space="preserve">, школ (школ-интернатов) - </w:t>
      </w:r>
      <w:r w:rsidR="007A3399">
        <w:t>11</w:t>
      </w:r>
      <w:r>
        <w:t xml:space="preserve">, организаций дополнительного образования детей - </w:t>
      </w:r>
      <w:r w:rsidR="00E63F11">
        <w:t>4</w:t>
      </w:r>
      <w:r>
        <w:t xml:space="preserve">), численность персонала которых составляла </w:t>
      </w:r>
      <w:r w:rsidR="00E63F11">
        <w:t>543</w:t>
      </w:r>
      <w:r>
        <w:t xml:space="preserve"> штатных единиц. Расходы консолидированного бюджета </w:t>
      </w:r>
      <w:proofErr w:type="spellStart"/>
      <w:r w:rsidR="007A3399" w:rsidRPr="009D07A0">
        <w:t>Мишкинского</w:t>
      </w:r>
      <w:proofErr w:type="spellEnd"/>
      <w:r w:rsidR="007A3399" w:rsidRPr="009D07A0">
        <w:t xml:space="preserve"> района </w:t>
      </w:r>
      <w:r>
        <w:t xml:space="preserve">за 2011 год на отрасль «Образование» составили </w:t>
      </w:r>
      <w:r w:rsidR="00E63F11">
        <w:t>126656,5</w:t>
      </w:r>
      <w:r>
        <w:t xml:space="preserve"> </w:t>
      </w:r>
      <w:r w:rsidR="00E63F11">
        <w:t>тыс</w:t>
      </w:r>
      <w:r>
        <w:t xml:space="preserve">. руб., или </w:t>
      </w:r>
      <w:r w:rsidR="00E63F11">
        <w:t>46,3</w:t>
      </w:r>
      <w:r>
        <w:t xml:space="preserve"> % от общих расходов.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Оптимизация сети и штатов образовательных организаций проводилась по нескольким направлениям: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реорганизация неэффективных образовательных организаций, в том числе посредством присоединения малокомплектных образовательных организаций;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оптимизация штатной численности путем сокращения классов с малой наполняемостью, объединения классов в классы-комплекты, увеличения интенсивности труда педагогических работников.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В результате проводимых мероприятий количество образовательных организаций снизилось на </w:t>
      </w:r>
      <w:r w:rsidR="00D56D00">
        <w:t>5</w:t>
      </w:r>
      <w:r>
        <w:t xml:space="preserve"> единиц, в том числе организаций дошкольного образования - на </w:t>
      </w:r>
      <w:r w:rsidR="00D56D00">
        <w:t>3</w:t>
      </w:r>
      <w:r>
        <w:t xml:space="preserve"> единиц</w:t>
      </w:r>
      <w:r w:rsidR="00D56D00">
        <w:t>ы</w:t>
      </w:r>
      <w:r>
        <w:t xml:space="preserve">, организаций общего образования - на </w:t>
      </w:r>
      <w:r w:rsidR="00D56D00">
        <w:t>2</w:t>
      </w:r>
      <w:r>
        <w:t xml:space="preserve"> единицы, с уменьшением штатной численности на </w:t>
      </w:r>
      <w:r w:rsidR="00D56D00">
        <w:t>8</w:t>
      </w:r>
      <w:r>
        <w:t xml:space="preserve"> единиц</w:t>
      </w:r>
      <w:r w:rsidR="00223B13">
        <w:t>.</w:t>
      </w:r>
    </w:p>
    <w:p w:rsidR="009271D0" w:rsidRPr="001E0A7C" w:rsidRDefault="001E0A7C">
      <w:pPr>
        <w:pStyle w:val="25"/>
        <w:shd w:val="clear" w:color="auto" w:fill="auto"/>
        <w:spacing w:before="0" w:line="274" w:lineRule="exact"/>
        <w:ind w:firstLine="780"/>
      </w:pPr>
      <w:r>
        <w:t>Однако, р</w:t>
      </w:r>
      <w:r w:rsidR="00355C95" w:rsidRPr="001E0A7C">
        <w:t xml:space="preserve">еорганизация </w:t>
      </w:r>
      <w:r>
        <w:t xml:space="preserve">не способствовала выполнению показателей </w:t>
      </w:r>
      <w:r w:rsidR="00355C95" w:rsidRPr="001E0A7C">
        <w:t xml:space="preserve">Плана мероприятий («дорожной карты») </w:t>
      </w:r>
      <w:proofErr w:type="spellStart"/>
      <w:r>
        <w:t>Мишкинского</w:t>
      </w:r>
      <w:proofErr w:type="spellEnd"/>
      <w:r>
        <w:t xml:space="preserve"> района</w:t>
      </w:r>
      <w:r w:rsidR="00355C95" w:rsidRPr="001E0A7C">
        <w:t xml:space="preserve"> «Изменения в отраслях социальной сферы, направленные на повышение эффективности образования» на 201</w:t>
      </w:r>
      <w:r w:rsidR="008F7D5A">
        <w:t>4</w:t>
      </w:r>
      <w:r w:rsidR="00355C95" w:rsidRPr="001E0A7C">
        <w:t>-2018 годы»), по итогам 2015 года:</w:t>
      </w:r>
    </w:p>
    <w:p w:rsidR="009271D0" w:rsidRPr="001E0A7C" w:rsidRDefault="00355C95">
      <w:pPr>
        <w:pStyle w:val="25"/>
        <w:shd w:val="clear" w:color="auto" w:fill="auto"/>
        <w:spacing w:before="0" w:line="274" w:lineRule="exact"/>
        <w:ind w:firstLine="780"/>
      </w:pPr>
      <w:r w:rsidRPr="001E0A7C">
        <w:t xml:space="preserve">количество воспитанников дошкольных образовательных организаций на 1 педагогического работника составило </w:t>
      </w:r>
      <w:r w:rsidR="008F7D5A">
        <w:t>8,5</w:t>
      </w:r>
      <w:r w:rsidRPr="001E0A7C">
        <w:t xml:space="preserve"> человека, при плане </w:t>
      </w:r>
      <w:r w:rsidR="008F7D5A">
        <w:t>–</w:t>
      </w:r>
      <w:r w:rsidRPr="001E0A7C">
        <w:t xml:space="preserve"> </w:t>
      </w:r>
      <w:r w:rsidR="008F7D5A">
        <w:t>11,3</w:t>
      </w:r>
      <w:r w:rsidRPr="001E0A7C">
        <w:t>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 w:rsidRPr="001E0A7C">
        <w:t xml:space="preserve">количество обучающихся на 1 педагогического работника </w:t>
      </w:r>
      <w:r w:rsidR="008F7D5A">
        <w:t>–</w:t>
      </w:r>
      <w:r w:rsidRPr="001E0A7C">
        <w:t xml:space="preserve"> </w:t>
      </w:r>
      <w:r w:rsidR="008F7D5A">
        <w:t>7,8</w:t>
      </w:r>
      <w:r w:rsidRPr="001E0A7C">
        <w:t>, при плановом показателе -</w:t>
      </w:r>
      <w:r w:rsidR="008F7D5A">
        <w:t>9,3</w:t>
      </w:r>
      <w:r w:rsidRPr="001E0A7C">
        <w:t>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lastRenderedPageBreak/>
        <w:t xml:space="preserve">Проблемой в системе образования </w:t>
      </w:r>
      <w:proofErr w:type="spellStart"/>
      <w:r w:rsidR="00D56D00">
        <w:t>Мишкинском</w:t>
      </w:r>
      <w:proofErr w:type="spellEnd"/>
      <w:r w:rsidR="00D56D00">
        <w:t xml:space="preserve"> районе</w:t>
      </w:r>
      <w:r>
        <w:t xml:space="preserve"> является преобладание сельских малокомплектных школ. По состоянию на 1 января 2016 года в </w:t>
      </w:r>
      <w:r w:rsidR="00D56D00">
        <w:t>районе</w:t>
      </w:r>
      <w:r>
        <w:t xml:space="preserve"> действует </w:t>
      </w:r>
      <w:r w:rsidR="008F7D5A">
        <w:t>9</w:t>
      </w:r>
      <w:r>
        <w:t xml:space="preserve"> малокомплектных школы, или </w:t>
      </w:r>
      <w:r w:rsidR="008F7D5A">
        <w:t>69</w:t>
      </w:r>
      <w:r>
        <w:t xml:space="preserve"> % от общего количества:</w:t>
      </w:r>
      <w:r w:rsidR="008F7D5A">
        <w:t xml:space="preserve"> 2</w:t>
      </w:r>
      <w:r>
        <w:t xml:space="preserve"> начальных - до 10 человек, </w:t>
      </w:r>
      <w:r w:rsidR="008F7D5A">
        <w:t>4</w:t>
      </w:r>
      <w:r>
        <w:t xml:space="preserve"> основных - до 60 обучающихся, </w:t>
      </w:r>
      <w:r w:rsidR="008F7D5A">
        <w:t>3</w:t>
      </w:r>
      <w:r>
        <w:t xml:space="preserve"> средних - до 100 обучающихся.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Причины невозможности полного отказа от малокомплектных школ: отсутствие дорог с твердым покрытием, время в пути более 30 минут, пересечение или следование по федеральным трассам.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По состоянию на 1 января 201</w:t>
      </w:r>
      <w:r w:rsidR="00BC65BE">
        <w:t>7</w:t>
      </w:r>
      <w:r>
        <w:t xml:space="preserve"> года на подвозе находится </w:t>
      </w:r>
      <w:r w:rsidR="008F7D5A">
        <w:t>284</w:t>
      </w:r>
      <w:r>
        <w:t xml:space="preserve"> учащихся (или </w:t>
      </w:r>
      <w:r w:rsidR="008F7D5A">
        <w:t>16,6</w:t>
      </w:r>
      <w:r>
        <w:t xml:space="preserve">% от общего количества), подвоз осуществляется </w:t>
      </w:r>
      <w:r w:rsidR="008F7D5A">
        <w:t>18</w:t>
      </w:r>
      <w:r>
        <w:t xml:space="preserve"> автобусами (из которых со сроком службы более 10 лет - </w:t>
      </w:r>
      <w:r w:rsidR="008F7D5A">
        <w:t>7</w:t>
      </w:r>
      <w:r>
        <w:t xml:space="preserve"> единиц, или </w:t>
      </w:r>
      <w:r w:rsidR="008F7D5A">
        <w:t>39</w:t>
      </w:r>
      <w:r>
        <w:t xml:space="preserve">%), ежедневно выполняется </w:t>
      </w:r>
      <w:r w:rsidR="008F7D5A">
        <w:t>22</w:t>
      </w:r>
      <w:r>
        <w:t xml:space="preserve"> рейс</w:t>
      </w:r>
      <w:r w:rsidR="008F7D5A">
        <w:t>а</w:t>
      </w:r>
      <w:r>
        <w:t xml:space="preserve"> в одном направлении на расстояние </w:t>
      </w:r>
      <w:r w:rsidR="008F7D5A">
        <w:t>790</w:t>
      </w:r>
      <w:r>
        <w:t xml:space="preserve"> км.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Учитывая необходимость в сокращении расходов консолидированного бюджета </w:t>
      </w:r>
      <w:proofErr w:type="spellStart"/>
      <w:r w:rsidR="00D56D00">
        <w:t>Мишкинского</w:t>
      </w:r>
      <w:proofErr w:type="spellEnd"/>
      <w:r w:rsidR="00D56D00">
        <w:t xml:space="preserve"> района</w:t>
      </w:r>
      <w:r>
        <w:t xml:space="preserve">, работа по оптимизации сети и штатов образовательных организаций </w:t>
      </w:r>
      <w:proofErr w:type="spellStart"/>
      <w:r w:rsidR="00D56D00">
        <w:t>Мишкинского</w:t>
      </w:r>
      <w:proofErr w:type="spellEnd"/>
      <w:r w:rsidR="00D56D00">
        <w:t xml:space="preserve"> района</w:t>
      </w:r>
      <w:r>
        <w:t xml:space="preserve"> продолжена в 2016 году и запланирована на 2017 - 2019 годы.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За счет проведенной оптимизации сети образовательных организаций на муниципальном уровне в 2016 году удалось сократить расходы консолидированного бюджета </w:t>
      </w:r>
      <w:proofErr w:type="spellStart"/>
      <w:r w:rsidR="00D56D00">
        <w:t>Мишкинского</w:t>
      </w:r>
      <w:proofErr w:type="spellEnd"/>
      <w:r w:rsidR="00D56D00">
        <w:t xml:space="preserve"> района</w:t>
      </w:r>
      <w:r>
        <w:t xml:space="preserve"> на </w:t>
      </w:r>
      <w:r w:rsidR="008F7D5A">
        <w:t>3141,2</w:t>
      </w:r>
      <w:r>
        <w:t xml:space="preserve"> </w:t>
      </w:r>
      <w:r w:rsidR="00D56D00">
        <w:t>тыс</w:t>
      </w:r>
      <w:r>
        <w:t>. руб.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Экономия достигнута за счет следующих направлений: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реорганизация образовательных организаций в связи с отсутствием или малым количеством обучающихся;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оптимизация штатных расписаний образовательных организаций;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оптимизация расходов на содержание зданий и сооружений.</w:t>
      </w:r>
    </w:p>
    <w:p w:rsidR="009271D0" w:rsidRDefault="00355C95">
      <w:pPr>
        <w:pStyle w:val="25"/>
        <w:shd w:val="clear" w:color="auto" w:fill="auto"/>
        <w:spacing w:before="0" w:after="240" w:line="274" w:lineRule="exact"/>
        <w:ind w:firstLine="780"/>
      </w:pPr>
      <w:r>
        <w:t xml:space="preserve">Аналогичные мероприятия будут продолжены и в течение 2017 - 2019 годов. </w:t>
      </w:r>
      <w:proofErr w:type="spellStart"/>
      <w:r>
        <w:t>Расчетно</w:t>
      </w:r>
      <w:proofErr w:type="spellEnd"/>
      <w:r>
        <w:t xml:space="preserve"> экономия средств по разделу «Образование» к уровню 2016 года составит в 2017 году </w:t>
      </w:r>
      <w:r w:rsidR="00223B13">
        <w:t>1176,3</w:t>
      </w:r>
      <w:r w:rsidR="00D56D00">
        <w:t xml:space="preserve"> тыс</w:t>
      </w:r>
      <w:r>
        <w:t xml:space="preserve">. руб., в 2018 году </w:t>
      </w:r>
      <w:r w:rsidR="007340C2">
        <w:t>3672,0</w:t>
      </w:r>
      <w:r>
        <w:t xml:space="preserve"> </w:t>
      </w:r>
      <w:r w:rsidR="00D56D00">
        <w:t>тыс</w:t>
      </w:r>
      <w:r>
        <w:t xml:space="preserve">. руб., в 2019 году </w:t>
      </w:r>
      <w:r w:rsidR="007340C2">
        <w:t>4213,2</w:t>
      </w:r>
      <w:r>
        <w:t xml:space="preserve"> </w:t>
      </w:r>
      <w:r w:rsidR="00D56D00">
        <w:t>тыс</w:t>
      </w:r>
      <w:r>
        <w:t>. руб. нарастающим итогом.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Глава </w:t>
      </w:r>
      <w:r w:rsidR="00D56D00">
        <w:t>2</w:t>
      </w:r>
      <w:r>
        <w:t>. Культура</w:t>
      </w:r>
    </w:p>
    <w:p w:rsidR="009271D0" w:rsidRDefault="00355C95" w:rsidP="00F02F19">
      <w:pPr>
        <w:pStyle w:val="25"/>
        <w:shd w:val="clear" w:color="auto" w:fill="auto"/>
        <w:tabs>
          <w:tab w:val="left" w:pos="2045"/>
          <w:tab w:val="left" w:pos="4745"/>
          <w:tab w:val="left" w:pos="9983"/>
        </w:tabs>
        <w:spacing w:before="0" w:line="274" w:lineRule="exact"/>
        <w:ind w:firstLine="780"/>
      </w:pPr>
      <w:r>
        <w:t xml:space="preserve">К концу 2011 года в </w:t>
      </w:r>
      <w:proofErr w:type="spellStart"/>
      <w:r w:rsidR="00F02F19">
        <w:t>Мишкинском</w:t>
      </w:r>
      <w:proofErr w:type="spellEnd"/>
      <w:r w:rsidR="00F02F19">
        <w:t xml:space="preserve"> районе</w:t>
      </w:r>
      <w:r>
        <w:t xml:space="preserve"> функционировали </w:t>
      </w:r>
      <w:r w:rsidR="00F02F19">
        <w:t>19</w:t>
      </w:r>
      <w:r>
        <w:t xml:space="preserve"> учреждений культуры (в том числе: </w:t>
      </w:r>
      <w:r w:rsidR="00F02F19">
        <w:t>районный дом культуры</w:t>
      </w:r>
      <w:r>
        <w:t xml:space="preserve"> - 1, </w:t>
      </w:r>
      <w:r w:rsidR="00F02F19">
        <w:t>центральная районная библиотека</w:t>
      </w:r>
      <w:r>
        <w:t xml:space="preserve"> - </w:t>
      </w:r>
      <w:r w:rsidR="00F02F19">
        <w:t>1</w:t>
      </w:r>
      <w:r>
        <w:t>, музе</w:t>
      </w:r>
      <w:r w:rsidR="00F02F19">
        <w:t>й</w:t>
      </w:r>
      <w:r>
        <w:t xml:space="preserve"> - 1, культурно-досуговые учреждения -</w:t>
      </w:r>
      <w:r w:rsidR="00F02F19">
        <w:t>15</w:t>
      </w:r>
      <w:r>
        <w:t xml:space="preserve">), штатная численность персонала которых составляла </w:t>
      </w:r>
      <w:r w:rsidR="00F02F19">
        <w:t>166</w:t>
      </w:r>
      <w:r>
        <w:t xml:space="preserve"> единиц. Расходы консолидированного бюджета </w:t>
      </w:r>
      <w:proofErr w:type="spellStart"/>
      <w:r w:rsidR="00F02F19">
        <w:t>Мишкинского</w:t>
      </w:r>
      <w:proofErr w:type="spellEnd"/>
      <w:r w:rsidR="00F02F19">
        <w:t xml:space="preserve"> района</w:t>
      </w:r>
      <w:r>
        <w:t xml:space="preserve"> за 2011 год на отрасль «Культура» составили </w:t>
      </w:r>
      <w:r w:rsidR="00B16447">
        <w:t>22737,2</w:t>
      </w:r>
      <w:r>
        <w:t xml:space="preserve"> </w:t>
      </w:r>
      <w:r w:rsidR="00B16447">
        <w:t>тыс</w:t>
      </w:r>
      <w:r>
        <w:t xml:space="preserve">. руб., или </w:t>
      </w:r>
      <w:r w:rsidR="00B16447">
        <w:t>8</w:t>
      </w:r>
      <w:r>
        <w:t>,3 % от общих расходов.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Оптимизация сети и штатов муниципальных учреждений культуры проводилась по нескольким направлениям: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укрупнение учреждений;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сокращение штатной численности, в том числе за счет вывода хозяйственного персонала из состава муниципальных учреждений культуры.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В результате количество учреждений культуры снизилось на 1</w:t>
      </w:r>
      <w:r w:rsidR="00B16447">
        <w:t>4</w:t>
      </w:r>
      <w:r>
        <w:t xml:space="preserve"> единиц, численность работников культуры сократилась на </w:t>
      </w:r>
      <w:r w:rsidR="00B16447">
        <w:t>73</w:t>
      </w:r>
      <w:r>
        <w:t xml:space="preserve"> единиц, что дало экономический эффект за период 2012 - 2015 годов в сумме 106,9 млн. руб.</w:t>
      </w:r>
    </w:p>
    <w:p w:rsidR="009271D0" w:rsidRDefault="00C9435D" w:rsidP="00C9435D">
      <w:pPr>
        <w:pStyle w:val="25"/>
        <w:shd w:val="clear" w:color="auto" w:fill="auto"/>
        <w:spacing w:before="0" w:line="240" w:lineRule="auto"/>
        <w:ind w:firstLine="760"/>
      </w:pPr>
      <w:r>
        <w:t>В 2016 году о</w:t>
      </w:r>
      <w:r w:rsidR="00355C95">
        <w:t xml:space="preserve">бразован </w:t>
      </w:r>
      <w:r>
        <w:t xml:space="preserve">Единый центр культуры, досуга и библиотечного обслуживания, который включает: 18 филиалов культурно-досуговых учреждений поселений, детскую библиотеку, </w:t>
      </w:r>
      <w:proofErr w:type="spellStart"/>
      <w:r>
        <w:t>межпоселенческую</w:t>
      </w:r>
      <w:proofErr w:type="spellEnd"/>
      <w:r>
        <w:t xml:space="preserve"> центральную библиотеку, районный координационный методический центр</w:t>
      </w:r>
      <w:r w:rsidR="00355C95">
        <w:t>.</w:t>
      </w:r>
    </w:p>
    <w:p w:rsidR="009271D0" w:rsidRDefault="00355C95" w:rsidP="00C9435D">
      <w:pPr>
        <w:pStyle w:val="25"/>
        <w:shd w:val="clear" w:color="auto" w:fill="auto"/>
        <w:spacing w:before="0" w:line="240" w:lineRule="auto"/>
        <w:ind w:firstLine="760"/>
      </w:pPr>
      <w:r>
        <w:t xml:space="preserve">Учитывая необходимость в сокращении расходов консолидированного бюджета </w:t>
      </w:r>
      <w:proofErr w:type="spellStart"/>
      <w:r w:rsidR="00C9435D">
        <w:t>Мишкинского</w:t>
      </w:r>
      <w:proofErr w:type="spellEnd"/>
      <w:r w:rsidR="00C9435D">
        <w:t xml:space="preserve"> района</w:t>
      </w:r>
      <w:r>
        <w:t>, работа по оптимизации сети и штатов учреждений культуры продолжится и в 2017 - 2019 годах.</w:t>
      </w:r>
    </w:p>
    <w:p w:rsidR="009271D0" w:rsidRDefault="00355C95">
      <w:pPr>
        <w:pStyle w:val="25"/>
        <w:shd w:val="clear" w:color="auto" w:fill="auto"/>
        <w:spacing w:before="0" w:after="237"/>
        <w:ind w:firstLine="760"/>
      </w:pPr>
      <w:r w:rsidRPr="001E0A7C">
        <w:t xml:space="preserve">За счет </w:t>
      </w:r>
      <w:r w:rsidR="00C9435D" w:rsidRPr="001E0A7C">
        <w:t>оптимизации расходов и штатной численности</w:t>
      </w:r>
      <w:r w:rsidRPr="001E0A7C">
        <w:t xml:space="preserve"> учреждений культуры плановая экономия в 2017 году составит </w:t>
      </w:r>
      <w:r w:rsidR="00223B13">
        <w:t>123</w:t>
      </w:r>
      <w:r w:rsidR="00C9435D" w:rsidRPr="001E0A7C">
        <w:t xml:space="preserve"> </w:t>
      </w:r>
      <w:r w:rsidR="00D56D00" w:rsidRPr="001E0A7C">
        <w:t>тыс</w:t>
      </w:r>
      <w:r w:rsidRPr="001E0A7C">
        <w:t xml:space="preserve">. руб., с последующим ростом к 2019 году до </w:t>
      </w:r>
      <w:r w:rsidR="00223B13">
        <w:t>2</w:t>
      </w:r>
      <w:r w:rsidR="001E0A7C" w:rsidRPr="001E0A7C">
        <w:t>7</w:t>
      </w:r>
      <w:r w:rsidR="00223B13">
        <w:t>0</w:t>
      </w:r>
      <w:r w:rsidR="001E0A7C" w:rsidRPr="001E0A7C">
        <w:t xml:space="preserve">,6 </w:t>
      </w:r>
      <w:r w:rsidR="00D56D00" w:rsidRPr="001E0A7C">
        <w:t>тыс</w:t>
      </w:r>
      <w:r w:rsidRPr="001E0A7C">
        <w:t>. руб. нарастающим итогом.</w:t>
      </w:r>
    </w:p>
    <w:p w:rsidR="009271D0" w:rsidRDefault="00652D91">
      <w:pPr>
        <w:pStyle w:val="25"/>
        <w:shd w:val="clear" w:color="auto" w:fill="auto"/>
        <w:spacing w:before="0" w:line="274" w:lineRule="exact"/>
        <w:ind w:firstLine="780"/>
      </w:pPr>
      <w:r>
        <w:t xml:space="preserve">Глава </w:t>
      </w:r>
      <w:r w:rsidR="008972E2">
        <w:t>3</w:t>
      </w:r>
      <w:r w:rsidR="00355C95">
        <w:t>. Мероприятия в сфере муниципального управления.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В целях оптимизации структуры и численности работников органов местного самоуправления муниципальных образований </w:t>
      </w:r>
      <w:proofErr w:type="spellStart"/>
      <w:r w:rsidR="001E0A7C">
        <w:t>Мишкинского</w:t>
      </w:r>
      <w:proofErr w:type="spellEnd"/>
      <w:r w:rsidR="001E0A7C">
        <w:t xml:space="preserve"> района</w:t>
      </w:r>
      <w:r>
        <w:t xml:space="preserve"> предлагается </w:t>
      </w:r>
      <w:r>
        <w:lastRenderedPageBreak/>
        <w:t>централизация отдельных обеспечивающих функций органов местного самоуправления, сокращение расходов на обеспечение деятельности органов местного самоуправления, сокращение расходов на проведение выборов глав муниципальных образований, объединение муниципальных образований.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 xml:space="preserve">Экономия средств за счет мероприятий ожидается в 2017 году </w:t>
      </w:r>
      <w:r w:rsidR="00223B13">
        <w:t>628,0</w:t>
      </w:r>
      <w:r>
        <w:t xml:space="preserve"> </w:t>
      </w:r>
      <w:r w:rsidR="001E0A7C">
        <w:t>тыс</w:t>
      </w:r>
      <w:r>
        <w:t>. руб., в</w:t>
      </w:r>
    </w:p>
    <w:p w:rsidR="009271D0" w:rsidRDefault="00355C95" w:rsidP="00FE7EFA">
      <w:pPr>
        <w:pStyle w:val="25"/>
        <w:numPr>
          <w:ilvl w:val="0"/>
          <w:numId w:val="5"/>
        </w:numPr>
        <w:shd w:val="clear" w:color="auto" w:fill="auto"/>
        <w:tabs>
          <w:tab w:val="left" w:pos="658"/>
        </w:tabs>
        <w:spacing w:before="0" w:line="240" w:lineRule="auto"/>
      </w:pPr>
      <w:r>
        <w:t xml:space="preserve">году </w:t>
      </w:r>
      <w:r w:rsidR="00223B13">
        <w:t>–</w:t>
      </w:r>
      <w:r>
        <w:t xml:space="preserve"> </w:t>
      </w:r>
      <w:r w:rsidR="00223B13">
        <w:t>1541,0</w:t>
      </w:r>
      <w:r>
        <w:t xml:space="preserve"> </w:t>
      </w:r>
      <w:r w:rsidR="001E0A7C">
        <w:t>тыс</w:t>
      </w:r>
      <w:r>
        <w:t xml:space="preserve">. руб., в 2019 году </w:t>
      </w:r>
      <w:r w:rsidR="00223B13">
        <w:t>–</w:t>
      </w:r>
      <w:r>
        <w:t xml:space="preserve"> </w:t>
      </w:r>
      <w:r w:rsidR="00223B13">
        <w:t>4552,0</w:t>
      </w:r>
      <w:r>
        <w:t xml:space="preserve"> </w:t>
      </w:r>
      <w:r w:rsidR="001E0A7C">
        <w:t>тыс</w:t>
      </w:r>
      <w:r>
        <w:t>. руб.</w:t>
      </w:r>
    </w:p>
    <w:p w:rsidR="009271D0" w:rsidRDefault="00355C95" w:rsidP="00FE7EFA">
      <w:pPr>
        <w:pStyle w:val="25"/>
        <w:shd w:val="clear" w:color="auto" w:fill="auto"/>
        <w:spacing w:before="0" w:line="240" w:lineRule="auto"/>
        <w:ind w:firstLine="780"/>
      </w:pPr>
      <w:r>
        <w:t>Мероприятия, направленные на сокращение расходов консолидированного бюджета Курганской области, представлены в приложении 2 к Программе.</w:t>
      </w:r>
    </w:p>
    <w:p w:rsidR="00FE7EFA" w:rsidRDefault="00FE7EFA">
      <w:pPr>
        <w:pStyle w:val="25"/>
        <w:shd w:val="clear" w:color="auto" w:fill="auto"/>
        <w:spacing w:before="0" w:line="274" w:lineRule="exact"/>
        <w:jc w:val="center"/>
      </w:pPr>
    </w:p>
    <w:p w:rsidR="009271D0" w:rsidRDefault="00355C95">
      <w:pPr>
        <w:pStyle w:val="25"/>
        <w:shd w:val="clear" w:color="auto" w:fill="auto"/>
        <w:spacing w:before="0" w:line="274" w:lineRule="exact"/>
        <w:jc w:val="center"/>
      </w:pPr>
      <w:r>
        <w:t xml:space="preserve">Раздел </w:t>
      </w:r>
      <w:r w:rsidR="00652D91">
        <w:rPr>
          <w:lang w:val="en-US"/>
        </w:rPr>
        <w:t>I</w:t>
      </w:r>
      <w:r>
        <w:t>V. Механизм реализации Программы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80"/>
      </w:pPr>
      <w:r>
        <w:t>и способы оценки достижения целевых показателей, ожидаемые результаты</w:t>
      </w:r>
    </w:p>
    <w:p w:rsidR="009271D0" w:rsidRDefault="00355C95">
      <w:pPr>
        <w:pStyle w:val="25"/>
        <w:shd w:val="clear" w:color="auto" w:fill="auto"/>
        <w:spacing w:before="0" w:after="243" w:line="274" w:lineRule="exact"/>
        <w:jc w:val="center"/>
      </w:pPr>
      <w:r>
        <w:t>и возможные риски</w:t>
      </w:r>
    </w:p>
    <w:p w:rsidR="009271D0" w:rsidRDefault="00355C95">
      <w:pPr>
        <w:pStyle w:val="25"/>
        <w:shd w:val="clear" w:color="auto" w:fill="auto"/>
        <w:spacing w:before="0"/>
        <w:ind w:firstLine="780"/>
      </w:pPr>
      <w:r>
        <w:t>В целях реализации настоящей Программы предусматривается разработка и утверждение сетевых планов-графиков в разрезе основных направлений и ответственных исполнителей.</w:t>
      </w:r>
    </w:p>
    <w:p w:rsidR="009271D0" w:rsidRDefault="00355C95">
      <w:pPr>
        <w:pStyle w:val="25"/>
        <w:shd w:val="clear" w:color="auto" w:fill="auto"/>
        <w:spacing w:before="0"/>
        <w:ind w:firstLine="780"/>
      </w:pPr>
      <w:r>
        <w:t xml:space="preserve">Отчет об исполнении мероприятий Программы (далее — отчет) представляется ответственными исполнителями ежеквартально в адрес Финансового </w:t>
      </w:r>
      <w:r w:rsidR="00652D91">
        <w:t xml:space="preserve">отдела Администрации </w:t>
      </w:r>
      <w:proofErr w:type="spellStart"/>
      <w:r w:rsidR="00652D91">
        <w:t>Мишкинского</w:t>
      </w:r>
      <w:proofErr w:type="spellEnd"/>
      <w:r w:rsidR="00652D91">
        <w:t xml:space="preserve"> района</w:t>
      </w:r>
      <w:r>
        <w:t xml:space="preserve"> и содержит информацию о проводимых мероприятиях, причинах перевыполнения (неисполнения) целевых показателей, перспективах улучшения (корректировки) Программы и необходимых действиях со стороны ответственных исполнителей.</w:t>
      </w:r>
    </w:p>
    <w:p w:rsidR="00FE7EFA" w:rsidRDefault="00FE7EFA" w:rsidP="00FE7EFA">
      <w:pPr>
        <w:pStyle w:val="25"/>
        <w:shd w:val="clear" w:color="auto" w:fill="auto"/>
        <w:spacing w:before="0"/>
        <w:ind w:firstLine="600"/>
      </w:pPr>
      <w:r>
        <w:t xml:space="preserve">Отчет (приложения 3 и 4 к Программе) представляется в Финансовый отдел Администрации </w:t>
      </w:r>
      <w:proofErr w:type="spellStart"/>
      <w:r>
        <w:t>Мишкинского</w:t>
      </w:r>
      <w:proofErr w:type="spellEnd"/>
      <w:r>
        <w:t xml:space="preserve"> района ежеквартально по итогам: первого квартала - до 5 апреля текущего года, первого полугодия - до 5 июля текущего года, 9 месяцев - до 5 октября текущего года, года - до 10 января года, следующего за отчетным.</w:t>
      </w:r>
    </w:p>
    <w:p w:rsidR="009271D0" w:rsidRDefault="00652D91">
      <w:pPr>
        <w:pStyle w:val="25"/>
        <w:shd w:val="clear" w:color="auto" w:fill="auto"/>
        <w:spacing w:before="0"/>
        <w:ind w:firstLine="780"/>
      </w:pPr>
      <w:r>
        <w:t>Финансовый отдел</w:t>
      </w:r>
      <w:r w:rsidR="00355C95">
        <w:t xml:space="preserve"> </w:t>
      </w:r>
      <w:r>
        <w:t xml:space="preserve">Администрации </w:t>
      </w:r>
      <w:proofErr w:type="spellStart"/>
      <w:r>
        <w:t>Мишкинского</w:t>
      </w:r>
      <w:proofErr w:type="spellEnd"/>
      <w:r>
        <w:t xml:space="preserve"> района</w:t>
      </w:r>
      <w:r w:rsidR="00355C95">
        <w:t xml:space="preserve"> осуществляет координацию и контроль за выполнением мероприятий Программы, направленных на рост доходов и оптимизацию расходов консолидированного бюджета </w:t>
      </w:r>
      <w:proofErr w:type="spellStart"/>
      <w:r>
        <w:t>Мишкинского</w:t>
      </w:r>
      <w:proofErr w:type="spellEnd"/>
      <w:r>
        <w:t xml:space="preserve"> района</w:t>
      </w:r>
      <w:r w:rsidR="00355C95">
        <w:t xml:space="preserve">, разрабатывает рекомендации ответственным исполнителям по достижению целевых показателей, готовит сводный отчет и направляет его в Правительство Курганской области ежеквартально по итогам первого квартала - до </w:t>
      </w:r>
      <w:r>
        <w:t>10 апреля</w:t>
      </w:r>
      <w:r w:rsidR="00355C95">
        <w:t xml:space="preserve"> текущего года, первого полугодия - до 1</w:t>
      </w:r>
      <w:r>
        <w:t>0</w:t>
      </w:r>
      <w:r w:rsidR="00355C95">
        <w:t xml:space="preserve"> </w:t>
      </w:r>
      <w:r>
        <w:t>июля</w:t>
      </w:r>
      <w:r w:rsidR="00355C95">
        <w:t xml:space="preserve"> текущего года, 9 месяцев - до 1</w:t>
      </w:r>
      <w:r>
        <w:t>0</w:t>
      </w:r>
      <w:r w:rsidR="00355C95">
        <w:t xml:space="preserve"> </w:t>
      </w:r>
      <w:r>
        <w:t>октября</w:t>
      </w:r>
      <w:r w:rsidR="00355C95">
        <w:t xml:space="preserve"> текущего года, года - до 1</w:t>
      </w:r>
      <w:r>
        <w:t>5</w:t>
      </w:r>
      <w:r w:rsidR="00355C95">
        <w:t xml:space="preserve"> </w:t>
      </w:r>
      <w:r>
        <w:t>января</w:t>
      </w:r>
      <w:r w:rsidR="00355C95">
        <w:t xml:space="preserve"> года, следующего за отчетным.</w:t>
      </w:r>
    </w:p>
    <w:p w:rsidR="009271D0" w:rsidRDefault="00355C95">
      <w:pPr>
        <w:pStyle w:val="25"/>
        <w:shd w:val="clear" w:color="auto" w:fill="auto"/>
        <w:spacing w:before="0"/>
        <w:ind w:firstLine="780"/>
      </w:pPr>
      <w:r>
        <w:t>Полная реализация мероприятий, предусмотренных Программой, позволит достичь следующих результатов:</w:t>
      </w:r>
    </w:p>
    <w:p w:rsidR="00073266" w:rsidRDefault="00073266" w:rsidP="00073266">
      <w:pPr>
        <w:pStyle w:val="a6"/>
        <w:shd w:val="clear" w:color="auto" w:fill="auto"/>
        <w:spacing w:line="240" w:lineRule="exact"/>
        <w:ind w:firstLine="0"/>
        <w:jc w:val="left"/>
      </w:pPr>
      <w:r>
        <w:t xml:space="preserve">Таблица 9. Эффект по мероприятиям Программы, направленным на прирост доходов консолидированного бюджета </w:t>
      </w:r>
      <w:proofErr w:type="spellStart"/>
      <w:r w:rsidR="00341386">
        <w:t>Мишкинского</w:t>
      </w:r>
      <w:proofErr w:type="spellEnd"/>
      <w:r w:rsidR="00341386">
        <w:t xml:space="preserve"> района </w:t>
      </w:r>
      <w:r>
        <w:t>(</w:t>
      </w:r>
      <w:r w:rsidR="00341386">
        <w:t>тыс</w:t>
      </w:r>
      <w:r>
        <w:t>. руб.)</w:t>
      </w:r>
    </w:p>
    <w:p w:rsidR="00073266" w:rsidRPr="00073266" w:rsidRDefault="00073266">
      <w:pPr>
        <w:pStyle w:val="25"/>
        <w:shd w:val="clear" w:color="auto" w:fill="auto"/>
        <w:spacing w:before="0"/>
        <w:ind w:firstLine="78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6212"/>
        <w:gridCol w:w="1134"/>
        <w:gridCol w:w="1134"/>
        <w:gridCol w:w="1134"/>
      </w:tblGrid>
      <w:tr w:rsidR="009F1FE2" w:rsidRPr="008F7D5A" w:rsidTr="00EC0C7C">
        <w:trPr>
          <w:trHeight w:hRule="exact" w:val="662"/>
        </w:trPr>
        <w:tc>
          <w:tcPr>
            <w:tcW w:w="587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after="60" w:line="190" w:lineRule="exact"/>
              <w:ind w:left="220"/>
              <w:jc w:val="left"/>
            </w:pPr>
            <w:r w:rsidRPr="009F1FE2">
              <w:rPr>
                <w:rStyle w:val="295pt2"/>
              </w:rPr>
              <w:t>№</w:t>
            </w:r>
          </w:p>
          <w:p w:rsidR="009F1FE2" w:rsidRPr="009F1FE2" w:rsidRDefault="009F1FE2" w:rsidP="009F1FE2">
            <w:pPr>
              <w:pStyle w:val="25"/>
              <w:shd w:val="clear" w:color="auto" w:fill="auto"/>
              <w:spacing w:before="60" w:line="190" w:lineRule="exact"/>
              <w:ind w:left="220"/>
              <w:jc w:val="left"/>
            </w:pPr>
            <w:r w:rsidRPr="009F1FE2">
              <w:rPr>
                <w:rStyle w:val="295pt2"/>
              </w:rPr>
              <w:t>п/п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Мероприятие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180"/>
              <w:jc w:val="left"/>
            </w:pPr>
            <w:r w:rsidRPr="009F1FE2">
              <w:rPr>
                <w:rStyle w:val="295pt2"/>
              </w:rPr>
              <w:t>2017 год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180"/>
              <w:jc w:val="left"/>
            </w:pPr>
            <w:r w:rsidRPr="009F1FE2">
              <w:rPr>
                <w:rStyle w:val="295pt2"/>
              </w:rPr>
              <w:t>2018 год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180"/>
              <w:jc w:val="left"/>
            </w:pPr>
            <w:r w:rsidRPr="009F1FE2">
              <w:rPr>
                <w:rStyle w:val="295pt2"/>
              </w:rPr>
              <w:t>2019 год</w:t>
            </w:r>
          </w:p>
        </w:tc>
      </w:tr>
      <w:tr w:rsidR="009F1FE2" w:rsidRPr="008F7D5A" w:rsidTr="00EC0C7C">
        <w:trPr>
          <w:trHeight w:hRule="exact" w:val="562"/>
        </w:trPr>
        <w:tc>
          <w:tcPr>
            <w:tcW w:w="587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</w:pPr>
            <w:r w:rsidRPr="009F1FE2">
              <w:rPr>
                <w:rStyle w:val="295pt2"/>
              </w:rPr>
              <w:t>1.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7" w:lineRule="exact"/>
              <w:jc w:val="left"/>
            </w:pPr>
            <w:r w:rsidRPr="009F1FE2">
              <w:rPr>
                <w:rStyle w:val="295pt2"/>
              </w:rPr>
              <w:t>Активизация работы межведомственных комиссий по мобилизации собственных доходов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sz w:val="19"/>
                <w:szCs w:val="19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5</w:t>
            </w:r>
          </w:p>
        </w:tc>
      </w:tr>
      <w:tr w:rsidR="009F1FE2" w:rsidRPr="008F7D5A" w:rsidTr="00EC0C7C">
        <w:trPr>
          <w:trHeight w:hRule="exact" w:val="547"/>
        </w:trPr>
        <w:tc>
          <w:tcPr>
            <w:tcW w:w="587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</w:pPr>
            <w:r w:rsidRPr="009F1FE2">
              <w:rPr>
                <w:rStyle w:val="295pt2"/>
              </w:rPr>
              <w:t>2.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7" w:lineRule="exact"/>
              <w:jc w:val="left"/>
            </w:pPr>
            <w:r w:rsidRPr="009F1FE2">
              <w:rPr>
                <w:rStyle w:val="295pt2"/>
              </w:rPr>
              <w:t>Привлечение к налогообложению земельных участков и объектов недвижимого имущества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700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780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830</w:t>
            </w:r>
          </w:p>
        </w:tc>
      </w:tr>
      <w:tr w:rsidR="009F1FE2" w:rsidRPr="008F7D5A" w:rsidTr="00883433">
        <w:trPr>
          <w:trHeight w:hRule="exact" w:val="464"/>
        </w:trPr>
        <w:tc>
          <w:tcPr>
            <w:tcW w:w="587" w:type="dxa"/>
            <w:shd w:val="clear" w:color="auto" w:fill="FFFFFF"/>
            <w:vAlign w:val="center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</w:pPr>
            <w:r w:rsidRPr="009F1FE2">
              <w:rPr>
                <w:rStyle w:val="295pt2"/>
              </w:rPr>
              <w:t>3.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3" w:lineRule="exact"/>
              <w:jc w:val="left"/>
            </w:pPr>
            <w:r w:rsidRPr="009F1FE2">
              <w:rPr>
                <w:rStyle w:val="295pt2"/>
              </w:rPr>
              <w:t>Активизация работы по взысканию задолженности по неналоговым доходам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330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525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</w:pPr>
            <w:r w:rsidRPr="009F1FE2">
              <w:rPr>
                <w:rStyle w:val="295pt2"/>
              </w:rPr>
              <w:t>685</w:t>
            </w:r>
          </w:p>
        </w:tc>
      </w:tr>
      <w:tr w:rsidR="009F1FE2" w:rsidRPr="008F7D5A" w:rsidTr="00883433">
        <w:trPr>
          <w:trHeight w:hRule="exact" w:val="500"/>
        </w:trPr>
        <w:tc>
          <w:tcPr>
            <w:tcW w:w="587" w:type="dxa"/>
            <w:shd w:val="clear" w:color="auto" w:fill="FFFFFF"/>
            <w:vAlign w:val="center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4.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3" w:lineRule="exact"/>
              <w:jc w:val="left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Повышение эффективности использования имущества казны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50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50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50</w:t>
            </w:r>
          </w:p>
        </w:tc>
      </w:tr>
      <w:tr w:rsidR="009F1FE2" w:rsidRPr="008F7D5A" w:rsidTr="00883433">
        <w:trPr>
          <w:trHeight w:hRule="exact" w:val="554"/>
        </w:trPr>
        <w:tc>
          <w:tcPr>
            <w:tcW w:w="587" w:type="dxa"/>
            <w:shd w:val="clear" w:color="auto" w:fill="FFFFFF"/>
            <w:vAlign w:val="center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  <w:rPr>
                <w:rStyle w:val="295pt2"/>
              </w:rPr>
            </w:pPr>
            <w:r w:rsidRPr="009F1FE2">
              <w:rPr>
                <w:rStyle w:val="295pt2"/>
              </w:rPr>
              <w:t>5.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3" w:lineRule="exact"/>
              <w:jc w:val="left"/>
              <w:rPr>
                <w:rStyle w:val="295pt2"/>
              </w:rPr>
            </w:pPr>
            <w:r w:rsidRPr="009F1FE2">
              <w:rPr>
                <w:rStyle w:val="295pt2"/>
              </w:rPr>
              <w:t>Пересмотр налоговых ставок и налоговых льгот, устранение неэффективных налоговых льгот (пониженных ставок по налогам)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rStyle w:val="295pt2"/>
              </w:rPr>
            </w:pPr>
            <w:r w:rsidRPr="009F1FE2">
              <w:rPr>
                <w:rStyle w:val="295pt2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rStyle w:val="295pt2"/>
              </w:rPr>
            </w:pPr>
            <w:r w:rsidRPr="009F1FE2">
              <w:rPr>
                <w:rStyle w:val="295pt2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rStyle w:val="295pt2"/>
              </w:rPr>
            </w:pPr>
            <w:r w:rsidRPr="009F1FE2">
              <w:rPr>
                <w:rStyle w:val="295pt2"/>
              </w:rPr>
              <w:t>10</w:t>
            </w:r>
          </w:p>
        </w:tc>
      </w:tr>
      <w:tr w:rsidR="009F1FE2" w:rsidRPr="008F7D5A" w:rsidTr="00364937">
        <w:trPr>
          <w:trHeight w:hRule="exact" w:val="710"/>
        </w:trPr>
        <w:tc>
          <w:tcPr>
            <w:tcW w:w="587" w:type="dxa"/>
            <w:shd w:val="clear" w:color="auto" w:fill="FFFFFF"/>
            <w:vAlign w:val="center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ind w:left="220"/>
              <w:jc w:val="left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6.</w:t>
            </w: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3" w:lineRule="exact"/>
              <w:jc w:val="left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Стимулирование деятельности органов местного самоуправления по введению самообложения граждан и привлечению добровольных пожертвований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50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50</w:t>
            </w:r>
          </w:p>
        </w:tc>
      </w:tr>
      <w:tr w:rsidR="009F1FE2" w:rsidRPr="008F7D5A" w:rsidTr="00EC0C7C">
        <w:trPr>
          <w:trHeight w:hRule="exact" w:val="504"/>
        </w:trPr>
        <w:tc>
          <w:tcPr>
            <w:tcW w:w="587" w:type="dxa"/>
            <w:shd w:val="clear" w:color="auto" w:fill="FFFFFF"/>
            <w:vAlign w:val="center"/>
          </w:tcPr>
          <w:p w:rsidR="009F1FE2" w:rsidRPr="009F1FE2" w:rsidRDefault="009F1FE2" w:rsidP="009F1FE2">
            <w:pPr>
              <w:pStyle w:val="25"/>
              <w:spacing w:line="190" w:lineRule="exact"/>
              <w:ind w:left="220"/>
              <w:rPr>
                <w:sz w:val="19"/>
                <w:szCs w:val="19"/>
              </w:rPr>
            </w:pPr>
          </w:p>
        </w:tc>
        <w:tc>
          <w:tcPr>
            <w:tcW w:w="6212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223" w:lineRule="exact"/>
              <w:jc w:val="left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Всего по налоговым и неналоговым доходам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1085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1420</w:t>
            </w:r>
          </w:p>
        </w:tc>
        <w:tc>
          <w:tcPr>
            <w:tcW w:w="1134" w:type="dxa"/>
            <w:shd w:val="clear" w:color="auto" w:fill="FFFFFF"/>
          </w:tcPr>
          <w:p w:rsidR="009F1FE2" w:rsidRPr="009F1FE2" w:rsidRDefault="009F1FE2" w:rsidP="009F1FE2">
            <w:pPr>
              <w:pStyle w:val="25"/>
              <w:shd w:val="clear" w:color="auto" w:fill="auto"/>
              <w:spacing w:before="0" w:line="190" w:lineRule="exact"/>
              <w:jc w:val="center"/>
              <w:rPr>
                <w:sz w:val="19"/>
                <w:szCs w:val="19"/>
              </w:rPr>
            </w:pPr>
            <w:r w:rsidRPr="009F1FE2">
              <w:rPr>
                <w:rStyle w:val="295pt2"/>
              </w:rPr>
              <w:t>1630</w:t>
            </w:r>
          </w:p>
        </w:tc>
      </w:tr>
    </w:tbl>
    <w:p w:rsidR="00073266" w:rsidRPr="006D20BF" w:rsidRDefault="00073266">
      <w:pPr>
        <w:pStyle w:val="25"/>
        <w:shd w:val="clear" w:color="auto" w:fill="auto"/>
        <w:spacing w:before="0"/>
        <w:ind w:firstLine="780"/>
      </w:pPr>
      <w:r w:rsidRPr="006D20BF">
        <w:lastRenderedPageBreak/>
        <w:t xml:space="preserve">Таблица 10. Эффект по мероприятиям, направленным на сокращение расходов консолидированного бюджета </w:t>
      </w:r>
      <w:proofErr w:type="spellStart"/>
      <w:r w:rsidR="00341386" w:rsidRPr="006D20BF">
        <w:t>Мишкинского</w:t>
      </w:r>
      <w:proofErr w:type="spellEnd"/>
      <w:r w:rsidR="00341386" w:rsidRPr="006D20BF">
        <w:t xml:space="preserve"> района </w:t>
      </w:r>
      <w:r w:rsidRPr="006D20BF">
        <w:t>(</w:t>
      </w:r>
      <w:r w:rsidR="00341386" w:rsidRPr="006D20BF">
        <w:t>тыс.</w:t>
      </w:r>
      <w:r w:rsidRPr="006D20BF">
        <w:t xml:space="preserve">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9"/>
        <w:gridCol w:w="1134"/>
        <w:gridCol w:w="1134"/>
        <w:gridCol w:w="1134"/>
      </w:tblGrid>
      <w:tr w:rsidR="006D20BF" w:rsidRPr="006D20BF" w:rsidTr="006D20BF">
        <w:trPr>
          <w:trHeight w:hRule="exact" w:val="565"/>
        </w:trPr>
        <w:tc>
          <w:tcPr>
            <w:tcW w:w="6799" w:type="dxa"/>
            <w:shd w:val="clear" w:color="auto" w:fill="FFFFFF"/>
          </w:tcPr>
          <w:p w:rsidR="006D20BF" w:rsidRPr="006D20BF" w:rsidRDefault="006D20BF" w:rsidP="00073266">
            <w:pPr>
              <w:spacing w:line="240" w:lineRule="exact"/>
              <w:jc w:val="center"/>
            </w:pPr>
            <w:r w:rsidRPr="006D20BF">
              <w:t>Мероприятие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after="120" w:line="240" w:lineRule="exact"/>
              <w:ind w:left="260"/>
            </w:pPr>
            <w:r w:rsidRPr="006D20BF">
              <w:t>2017</w:t>
            </w:r>
          </w:p>
          <w:p w:rsidR="006D20BF" w:rsidRPr="006D20BF" w:rsidRDefault="006D20BF" w:rsidP="00073266">
            <w:pPr>
              <w:spacing w:before="120" w:line="240" w:lineRule="exact"/>
              <w:jc w:val="center"/>
            </w:pPr>
            <w:r w:rsidRPr="006D20BF">
              <w:t>год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after="120" w:line="240" w:lineRule="exact"/>
              <w:ind w:left="240"/>
            </w:pPr>
            <w:r w:rsidRPr="006D20BF">
              <w:t>2018</w:t>
            </w:r>
          </w:p>
          <w:p w:rsidR="006D20BF" w:rsidRPr="006D20BF" w:rsidRDefault="006D20BF" w:rsidP="00073266">
            <w:pPr>
              <w:spacing w:before="120" w:line="240" w:lineRule="exact"/>
              <w:jc w:val="center"/>
            </w:pPr>
            <w:r w:rsidRPr="006D20BF">
              <w:t>год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after="120" w:line="240" w:lineRule="exact"/>
              <w:ind w:left="240"/>
            </w:pPr>
            <w:r w:rsidRPr="006D20BF">
              <w:t>2019</w:t>
            </w:r>
          </w:p>
          <w:p w:rsidR="006D20BF" w:rsidRPr="006D20BF" w:rsidRDefault="006D20BF" w:rsidP="00073266">
            <w:pPr>
              <w:spacing w:before="120" w:line="240" w:lineRule="exact"/>
              <w:jc w:val="center"/>
            </w:pPr>
            <w:r w:rsidRPr="006D20BF">
              <w:t>год</w:t>
            </w:r>
          </w:p>
        </w:tc>
      </w:tr>
      <w:tr w:rsidR="006D20BF" w:rsidRPr="006D20BF" w:rsidTr="006D20BF">
        <w:trPr>
          <w:trHeight w:hRule="exact" w:val="554"/>
        </w:trPr>
        <w:tc>
          <w:tcPr>
            <w:tcW w:w="6799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line="266" w:lineRule="exact"/>
            </w:pPr>
            <w:r w:rsidRPr="006D20BF">
              <w:t xml:space="preserve">Сокращение расходов бюджета </w:t>
            </w:r>
            <w:proofErr w:type="spellStart"/>
            <w:r w:rsidRPr="006D20BF">
              <w:t>Мишкинского</w:t>
            </w:r>
            <w:proofErr w:type="spellEnd"/>
            <w:r w:rsidRPr="006D20BF">
              <w:t xml:space="preserve"> района к 2016 году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1314,3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3810,0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4498,8</w:t>
            </w:r>
          </w:p>
        </w:tc>
      </w:tr>
      <w:tr w:rsidR="006D20BF" w:rsidRPr="006D20BF" w:rsidTr="006D20BF">
        <w:trPr>
          <w:trHeight w:hRule="exact" w:val="558"/>
        </w:trPr>
        <w:tc>
          <w:tcPr>
            <w:tcW w:w="6799" w:type="dxa"/>
            <w:shd w:val="clear" w:color="auto" w:fill="FFFFFF"/>
          </w:tcPr>
          <w:p w:rsidR="006D20BF" w:rsidRPr="006D20BF" w:rsidRDefault="006D20BF" w:rsidP="00073266">
            <w:r w:rsidRPr="006D20BF">
              <w:t>Сокращение объемов принимаемых обязательств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200,0</w:t>
            </w:r>
          </w:p>
        </w:tc>
      </w:tr>
      <w:tr w:rsidR="006D20BF" w:rsidRPr="006D20BF" w:rsidTr="006D20BF">
        <w:trPr>
          <w:trHeight w:hRule="exact" w:val="558"/>
        </w:trPr>
        <w:tc>
          <w:tcPr>
            <w:tcW w:w="6799" w:type="dxa"/>
            <w:shd w:val="clear" w:color="auto" w:fill="FFFFFF"/>
            <w:vAlign w:val="bottom"/>
          </w:tcPr>
          <w:p w:rsidR="006D20BF" w:rsidRPr="006D20BF" w:rsidRDefault="006D20BF" w:rsidP="00341386">
            <w:pPr>
              <w:spacing w:line="274" w:lineRule="exact"/>
            </w:pPr>
            <w:r w:rsidRPr="006D20BF">
              <w:t xml:space="preserve">Сокращение расходов на содержание органов местного самоуправления </w:t>
            </w:r>
            <w:proofErr w:type="spellStart"/>
            <w:r w:rsidRPr="006D20BF">
              <w:t>Мишкинского</w:t>
            </w:r>
            <w:proofErr w:type="spellEnd"/>
            <w:r w:rsidRPr="006D20BF">
              <w:t xml:space="preserve"> района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6D20BF">
            <w:pPr>
              <w:spacing w:line="480" w:lineRule="auto"/>
              <w:jc w:val="center"/>
            </w:pPr>
            <w:r>
              <w:t>628,0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20BF" w:rsidRPr="006D20BF" w:rsidRDefault="006D20BF" w:rsidP="006D20BF">
            <w:pPr>
              <w:spacing w:line="480" w:lineRule="auto"/>
              <w:jc w:val="center"/>
            </w:pPr>
            <w:r>
              <w:t>1541,0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6D20BF">
            <w:pPr>
              <w:spacing w:line="480" w:lineRule="auto"/>
              <w:jc w:val="center"/>
            </w:pPr>
            <w:r>
              <w:t>4552,0</w:t>
            </w:r>
          </w:p>
        </w:tc>
      </w:tr>
      <w:tr w:rsidR="006D20BF" w:rsidRPr="006D20BF" w:rsidTr="006D20BF">
        <w:trPr>
          <w:trHeight w:hRule="exact" w:val="284"/>
        </w:trPr>
        <w:tc>
          <w:tcPr>
            <w:tcW w:w="6799" w:type="dxa"/>
            <w:shd w:val="clear" w:color="auto" w:fill="FFFFFF"/>
            <w:vAlign w:val="bottom"/>
          </w:tcPr>
          <w:p w:rsidR="006D20BF" w:rsidRPr="006D20BF" w:rsidRDefault="006D20BF" w:rsidP="00341386">
            <w:pPr>
              <w:spacing w:line="240" w:lineRule="exact"/>
            </w:pPr>
            <w:r w:rsidRPr="006D20BF">
              <w:t>Сокращение расходов районного бюджета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line="240" w:lineRule="exact"/>
              <w:jc w:val="right"/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line="240" w:lineRule="exact"/>
              <w:jc w:val="right"/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line="240" w:lineRule="exact"/>
              <w:jc w:val="right"/>
            </w:pPr>
          </w:p>
        </w:tc>
      </w:tr>
      <w:tr w:rsidR="006D20BF" w:rsidRPr="008F7D5A" w:rsidTr="006D20BF">
        <w:trPr>
          <w:trHeight w:hRule="exact" w:val="299"/>
        </w:trPr>
        <w:tc>
          <w:tcPr>
            <w:tcW w:w="6799" w:type="dxa"/>
            <w:shd w:val="clear" w:color="auto" w:fill="FFFFFF"/>
            <w:vAlign w:val="bottom"/>
          </w:tcPr>
          <w:p w:rsidR="006D20BF" w:rsidRPr="006D20BF" w:rsidRDefault="006D20BF" w:rsidP="00073266">
            <w:pPr>
              <w:spacing w:line="240" w:lineRule="exact"/>
            </w:pPr>
            <w:r w:rsidRPr="006D20BF">
              <w:t>Итого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1942,3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5351,0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6D20BF" w:rsidRPr="006D20BF" w:rsidRDefault="006D20BF" w:rsidP="00364937">
            <w:pPr>
              <w:spacing w:line="240" w:lineRule="exact"/>
              <w:jc w:val="center"/>
            </w:pPr>
            <w:r>
              <w:t>9250,8</w:t>
            </w:r>
          </w:p>
        </w:tc>
      </w:tr>
    </w:tbl>
    <w:p w:rsidR="00073266" w:rsidRPr="008F7D5A" w:rsidRDefault="00073266">
      <w:pPr>
        <w:pStyle w:val="25"/>
        <w:shd w:val="clear" w:color="auto" w:fill="auto"/>
        <w:spacing w:before="0"/>
        <w:ind w:firstLine="780"/>
        <w:rPr>
          <w:highlight w:val="yellow"/>
        </w:rPr>
      </w:pPr>
    </w:p>
    <w:p w:rsidR="00073266" w:rsidRPr="00BC4BE0" w:rsidRDefault="00073266">
      <w:pPr>
        <w:pStyle w:val="25"/>
        <w:shd w:val="clear" w:color="auto" w:fill="auto"/>
        <w:spacing w:before="0"/>
        <w:ind w:firstLine="780"/>
      </w:pPr>
      <w:r w:rsidRPr="00BC4BE0">
        <w:t>Таблица 11. Общий эффект от сокращения расходов и мобилизации доходов (</w:t>
      </w:r>
      <w:proofErr w:type="spellStart"/>
      <w:r w:rsidR="00341386" w:rsidRPr="00BC4BE0">
        <w:t>тыс</w:t>
      </w:r>
      <w:r w:rsidRPr="00BC4BE0">
        <w:t>.руб</w:t>
      </w:r>
      <w:proofErr w:type="spellEnd"/>
      <w:r w:rsidRPr="00BC4BE0"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9"/>
        <w:gridCol w:w="1134"/>
        <w:gridCol w:w="1134"/>
        <w:gridCol w:w="1134"/>
      </w:tblGrid>
      <w:tr w:rsidR="00BC4BE0" w:rsidRPr="00BC4BE0" w:rsidTr="00BC4BE0">
        <w:trPr>
          <w:trHeight w:hRule="exact" w:val="554"/>
        </w:trPr>
        <w:tc>
          <w:tcPr>
            <w:tcW w:w="6799" w:type="dxa"/>
            <w:shd w:val="clear" w:color="auto" w:fill="FFFFFF"/>
          </w:tcPr>
          <w:p w:rsidR="00BC4BE0" w:rsidRPr="00BC4BE0" w:rsidRDefault="00BC4BE0" w:rsidP="00073266">
            <w:pPr>
              <w:spacing w:line="240" w:lineRule="exact"/>
              <w:jc w:val="center"/>
            </w:pPr>
            <w:r w:rsidRPr="00BC4BE0">
              <w:t>Показатель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BC4BE0" w:rsidP="00073266">
            <w:pPr>
              <w:spacing w:after="120" w:line="240" w:lineRule="exact"/>
              <w:ind w:left="260"/>
            </w:pPr>
            <w:r w:rsidRPr="00BC4BE0">
              <w:t>2017</w:t>
            </w:r>
          </w:p>
          <w:p w:rsidR="00BC4BE0" w:rsidRPr="00BC4BE0" w:rsidRDefault="00BC4BE0" w:rsidP="00073266">
            <w:pPr>
              <w:spacing w:before="120" w:line="240" w:lineRule="exact"/>
              <w:jc w:val="center"/>
            </w:pPr>
            <w:r w:rsidRPr="00BC4BE0">
              <w:t>год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BC4BE0" w:rsidP="00073266">
            <w:pPr>
              <w:spacing w:after="120" w:line="240" w:lineRule="exact"/>
              <w:ind w:left="280"/>
            </w:pPr>
            <w:r w:rsidRPr="00BC4BE0">
              <w:t>2018</w:t>
            </w:r>
          </w:p>
          <w:p w:rsidR="00BC4BE0" w:rsidRPr="00BC4BE0" w:rsidRDefault="00BC4BE0" w:rsidP="00073266">
            <w:pPr>
              <w:spacing w:before="120" w:line="240" w:lineRule="exact"/>
              <w:jc w:val="center"/>
            </w:pPr>
            <w:r w:rsidRPr="00BC4BE0">
              <w:t>год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BC4BE0" w:rsidP="00073266">
            <w:pPr>
              <w:spacing w:after="120" w:line="240" w:lineRule="exact"/>
              <w:ind w:left="280"/>
            </w:pPr>
            <w:r w:rsidRPr="00BC4BE0">
              <w:t>2019</w:t>
            </w:r>
          </w:p>
          <w:p w:rsidR="00BC4BE0" w:rsidRPr="00BC4BE0" w:rsidRDefault="00BC4BE0" w:rsidP="00073266">
            <w:pPr>
              <w:spacing w:before="120" w:line="240" w:lineRule="exact"/>
              <w:jc w:val="center"/>
            </w:pPr>
            <w:r w:rsidRPr="00BC4BE0">
              <w:t>год</w:t>
            </w:r>
          </w:p>
        </w:tc>
      </w:tr>
      <w:tr w:rsidR="00BC4BE0" w:rsidTr="00BC4BE0">
        <w:trPr>
          <w:trHeight w:hRule="exact" w:val="392"/>
        </w:trPr>
        <w:tc>
          <w:tcPr>
            <w:tcW w:w="6799" w:type="dxa"/>
            <w:shd w:val="clear" w:color="auto" w:fill="FFFFFF"/>
            <w:vAlign w:val="bottom"/>
          </w:tcPr>
          <w:p w:rsidR="00BC4BE0" w:rsidRPr="00BC4BE0" w:rsidRDefault="00BC4BE0" w:rsidP="00073266">
            <w:pPr>
              <w:spacing w:line="240" w:lineRule="exact"/>
            </w:pPr>
            <w:r w:rsidRPr="00BC4BE0">
              <w:t xml:space="preserve">Консолидированный бюджет </w:t>
            </w:r>
            <w:proofErr w:type="spellStart"/>
            <w:r w:rsidRPr="00BC4BE0">
              <w:t>Мишкинского</w:t>
            </w:r>
            <w:proofErr w:type="spellEnd"/>
            <w:r w:rsidRPr="00BC4BE0">
              <w:t xml:space="preserve"> района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364937" w:rsidP="00364937">
            <w:pPr>
              <w:spacing w:line="240" w:lineRule="exact"/>
              <w:ind w:left="260"/>
              <w:jc w:val="center"/>
            </w:pPr>
            <w:r>
              <w:t>3027,3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364937" w:rsidP="00364937">
            <w:pPr>
              <w:spacing w:line="240" w:lineRule="exact"/>
              <w:ind w:left="200"/>
              <w:jc w:val="center"/>
            </w:pPr>
            <w:r>
              <w:t>6771,0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C4BE0" w:rsidRPr="00BC4BE0" w:rsidRDefault="00364937" w:rsidP="00364937">
            <w:pPr>
              <w:spacing w:line="240" w:lineRule="exact"/>
              <w:ind w:left="180"/>
              <w:jc w:val="center"/>
            </w:pPr>
            <w:r>
              <w:t>10880,8</w:t>
            </w:r>
          </w:p>
        </w:tc>
      </w:tr>
    </w:tbl>
    <w:p w:rsidR="009271D0" w:rsidRDefault="009271D0">
      <w:pPr>
        <w:rPr>
          <w:sz w:val="2"/>
          <w:szCs w:val="2"/>
        </w:rPr>
      </w:pPr>
    </w:p>
    <w:p w:rsidR="009271D0" w:rsidRDefault="009271D0">
      <w:pPr>
        <w:rPr>
          <w:sz w:val="2"/>
          <w:szCs w:val="2"/>
        </w:rPr>
      </w:pPr>
    </w:p>
    <w:p w:rsidR="009271D0" w:rsidRDefault="009271D0">
      <w:pPr>
        <w:rPr>
          <w:sz w:val="2"/>
          <w:szCs w:val="2"/>
        </w:rPr>
      </w:pPr>
    </w:p>
    <w:p w:rsidR="009271D0" w:rsidRDefault="009271D0">
      <w:pPr>
        <w:rPr>
          <w:sz w:val="2"/>
          <w:szCs w:val="2"/>
        </w:rPr>
      </w:pPr>
    </w:p>
    <w:p w:rsidR="009271D0" w:rsidRDefault="00355C95" w:rsidP="00341386">
      <w:pPr>
        <w:pStyle w:val="25"/>
        <w:shd w:val="clear" w:color="auto" w:fill="auto"/>
        <w:spacing w:before="205" w:line="274" w:lineRule="exact"/>
        <w:ind w:firstLine="760"/>
      </w:pPr>
      <w:r>
        <w:t>Реализация Программы связана с возникновением рисков как внешнего, так и внутреннего характера.</w:t>
      </w:r>
    </w:p>
    <w:p w:rsidR="009271D0" w:rsidRDefault="00355C95" w:rsidP="00341386">
      <w:pPr>
        <w:pStyle w:val="25"/>
        <w:shd w:val="clear" w:color="auto" w:fill="auto"/>
        <w:spacing w:before="0" w:line="274" w:lineRule="exact"/>
        <w:ind w:firstLine="760"/>
      </w:pPr>
      <w:r>
        <w:t>К основным рискам реализации Программы относятся:</w:t>
      </w:r>
    </w:p>
    <w:p w:rsidR="00341386" w:rsidRDefault="00355C95" w:rsidP="00341386">
      <w:pPr>
        <w:pStyle w:val="25"/>
        <w:shd w:val="clear" w:color="auto" w:fill="auto"/>
        <w:spacing w:before="0" w:line="274" w:lineRule="exact"/>
        <w:ind w:firstLine="760"/>
      </w:pPr>
      <w:r>
        <w:t xml:space="preserve">в сфере формирования доходов консолидированного бюджета </w:t>
      </w:r>
      <w:proofErr w:type="spellStart"/>
      <w:r w:rsidR="00341386">
        <w:t>Мишкинского</w:t>
      </w:r>
      <w:proofErr w:type="spellEnd"/>
      <w:r w:rsidR="00341386">
        <w:t xml:space="preserve"> района</w:t>
      </w:r>
      <w:r>
        <w:t>:</w:t>
      </w:r>
    </w:p>
    <w:p w:rsidR="00073266" w:rsidRDefault="00355C95" w:rsidP="00341386">
      <w:pPr>
        <w:pStyle w:val="25"/>
        <w:shd w:val="clear" w:color="auto" w:fill="auto"/>
        <w:spacing w:before="0" w:line="274" w:lineRule="exact"/>
        <w:ind w:firstLine="760"/>
      </w:pPr>
      <w:r>
        <w:t xml:space="preserve"> изменение федерального налогового и бюджетного законодательства и нормативов зачисления налоговых и неналоговых доходов в бюджеты бюджетной системы Российской Федерации;</w:t>
      </w:r>
    </w:p>
    <w:p w:rsidR="009271D0" w:rsidRDefault="00355C95" w:rsidP="00341386">
      <w:pPr>
        <w:pStyle w:val="25"/>
        <w:shd w:val="clear" w:color="auto" w:fill="auto"/>
        <w:spacing w:before="0" w:line="274" w:lineRule="exact"/>
        <w:ind w:firstLine="760"/>
      </w:pPr>
      <w:r>
        <w:t>риск негативного изменения экономической ситуации в течение бюджетного года; рост сокрытой налоговой базы, в том числе по налогу на доходы физических лиц в связи с возможным ростом «теневой» заработной платы;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неисполнение налогоплательщиками налоговых обязательств или исполнение налоговых обязательств не в полном объеме;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 xml:space="preserve">риски, связанные с </w:t>
      </w:r>
      <w:proofErr w:type="spellStart"/>
      <w:r>
        <w:t>недостижением</w:t>
      </w:r>
      <w:proofErr w:type="spellEnd"/>
      <w:r>
        <w:t xml:space="preserve"> запланированных на уровне выше </w:t>
      </w:r>
      <w:proofErr w:type="spellStart"/>
      <w:r w:rsidR="00341386">
        <w:t>среднеобластных</w:t>
      </w:r>
      <w:proofErr w:type="spellEnd"/>
      <w:r>
        <w:t xml:space="preserve"> темпов роста налоговых и неналоговых доходов бюджета </w:t>
      </w:r>
      <w:proofErr w:type="spellStart"/>
      <w:r w:rsidR="00341386">
        <w:t>Мишкинского</w:t>
      </w:r>
      <w:proofErr w:type="spellEnd"/>
      <w:r w:rsidR="00341386">
        <w:t xml:space="preserve"> района</w:t>
      </w:r>
      <w:r>
        <w:t>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риски, обусловленные сокращением финансовой помощи из вышестоящего бюджета;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 xml:space="preserve">в сфере формирования расходов консолидированного бюджета </w:t>
      </w:r>
      <w:proofErr w:type="spellStart"/>
      <w:r w:rsidR="00341386">
        <w:t>Мишкинского</w:t>
      </w:r>
      <w:proofErr w:type="spellEnd"/>
      <w:r w:rsidR="00341386">
        <w:t xml:space="preserve"> района</w:t>
      </w:r>
      <w:r>
        <w:t>:</w:t>
      </w:r>
    </w:p>
    <w:p w:rsidR="00341386" w:rsidRDefault="00355C95">
      <w:pPr>
        <w:pStyle w:val="25"/>
        <w:shd w:val="clear" w:color="auto" w:fill="auto"/>
        <w:spacing w:before="0" w:line="274" w:lineRule="exact"/>
        <w:ind w:firstLine="760"/>
        <w:jc w:val="left"/>
      </w:pPr>
      <w:r>
        <w:t>риски, вызванные инфляционным давлением на текущие расходы;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  <w:jc w:val="left"/>
      </w:pPr>
      <w:r>
        <w:t xml:space="preserve"> риски, связанные с принятием на </w:t>
      </w:r>
      <w:r w:rsidR="00341386">
        <w:t>вышестоящем</w:t>
      </w:r>
      <w:r>
        <w:t xml:space="preserve"> уровне решений, влияющих на увеличение расходных обязательств нижестоящих уровней;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риски, связанные с формированием негативных ожиданий у отдельных экономических агентов;</w:t>
      </w:r>
    </w:p>
    <w:p w:rsidR="009271D0" w:rsidRDefault="00355C95">
      <w:pPr>
        <w:pStyle w:val="25"/>
        <w:shd w:val="clear" w:color="auto" w:fill="auto"/>
        <w:spacing w:before="0" w:line="274" w:lineRule="exact"/>
        <w:ind w:firstLine="760"/>
      </w:pPr>
      <w:r>
        <w:t>риски, связанные с возникновением непредвиденных ситуаций форс-мажорного характера;</w:t>
      </w:r>
    </w:p>
    <w:p w:rsidR="009271D0" w:rsidRDefault="00355C95" w:rsidP="00341386">
      <w:pPr>
        <w:pStyle w:val="25"/>
        <w:shd w:val="clear" w:color="auto" w:fill="auto"/>
        <w:spacing w:before="0" w:line="274" w:lineRule="exact"/>
        <w:ind w:firstLine="760"/>
      </w:pPr>
      <w:r>
        <w:t>риски усиления социальной напряженности, связанные с высвобождением работников и трудностями их последующего трудоустрой</w:t>
      </w:r>
      <w:r w:rsidR="00341386">
        <w:t>ства без смены места жительства.</w:t>
      </w:r>
    </w:p>
    <w:p w:rsidR="00525C46" w:rsidRDefault="00525C46" w:rsidP="00341386">
      <w:pPr>
        <w:pStyle w:val="25"/>
        <w:shd w:val="clear" w:color="auto" w:fill="auto"/>
        <w:spacing w:before="0" w:line="274" w:lineRule="exact"/>
        <w:ind w:firstLine="760"/>
      </w:pPr>
    </w:p>
    <w:p w:rsidR="00525C46" w:rsidRDefault="00525C46" w:rsidP="00525C46">
      <w:pPr>
        <w:pStyle w:val="25"/>
        <w:shd w:val="clear" w:color="auto" w:fill="auto"/>
        <w:spacing w:before="0" w:line="240" w:lineRule="auto"/>
        <w:ind w:firstLine="760"/>
      </w:pPr>
    </w:p>
    <w:p w:rsidR="00525C46" w:rsidRDefault="00525C46" w:rsidP="00525C46">
      <w:pPr>
        <w:pStyle w:val="25"/>
        <w:shd w:val="clear" w:color="auto" w:fill="auto"/>
        <w:spacing w:before="0" w:line="240" w:lineRule="auto"/>
        <w:ind w:firstLine="760"/>
      </w:pPr>
    </w:p>
    <w:p w:rsidR="00525C46" w:rsidRDefault="00525C46" w:rsidP="00525C46">
      <w:pPr>
        <w:pStyle w:val="25"/>
        <w:shd w:val="clear" w:color="auto" w:fill="auto"/>
        <w:spacing w:before="0" w:line="240" w:lineRule="auto"/>
        <w:ind w:firstLine="760"/>
      </w:pPr>
      <w:r>
        <w:t>Управляющий делами,</w:t>
      </w:r>
    </w:p>
    <w:p w:rsidR="00525C46" w:rsidRDefault="00525C46" w:rsidP="00525C46">
      <w:pPr>
        <w:pStyle w:val="25"/>
        <w:shd w:val="clear" w:color="auto" w:fill="auto"/>
        <w:spacing w:before="0" w:line="240" w:lineRule="auto"/>
        <w:ind w:firstLine="760"/>
      </w:pPr>
      <w:r>
        <w:t>руководитель аппарата Администрации</w:t>
      </w:r>
    </w:p>
    <w:p w:rsidR="00525C46" w:rsidRDefault="00525C46" w:rsidP="00525C46">
      <w:pPr>
        <w:pStyle w:val="25"/>
        <w:shd w:val="clear" w:color="auto" w:fill="auto"/>
        <w:spacing w:before="0" w:line="240" w:lineRule="auto"/>
        <w:ind w:firstLine="760"/>
        <w:sectPr w:rsidR="00525C46" w:rsidSect="00F773AE">
          <w:headerReference w:type="default" r:id="rId9"/>
          <w:headerReference w:type="first" r:id="rId10"/>
          <w:pgSz w:w="11900" w:h="16840"/>
          <w:pgMar w:top="833" w:right="668" w:bottom="851" w:left="950" w:header="0" w:footer="3" w:gutter="0"/>
          <w:cols w:space="720"/>
          <w:noEndnote/>
          <w:titlePg/>
          <w:docGrid w:linePitch="360"/>
        </w:sectPr>
      </w:pPr>
      <w:proofErr w:type="spellStart"/>
      <w:r>
        <w:t>Мишкинского</w:t>
      </w:r>
      <w:proofErr w:type="spellEnd"/>
      <w:r>
        <w:t xml:space="preserve"> района                                                                                 </w:t>
      </w:r>
      <w:proofErr w:type="spellStart"/>
      <w:r>
        <w:t>Н.В.Андреева</w:t>
      </w:r>
      <w:proofErr w:type="spellEnd"/>
      <w:r>
        <w:t xml:space="preserve">    </w:t>
      </w:r>
    </w:p>
    <w:p w:rsidR="009271D0" w:rsidRDefault="009271D0">
      <w:pPr>
        <w:framePr w:w="16168" w:wrap="notBeside" w:vAnchor="text" w:hAnchor="text" w:xAlign="center" w:y="1"/>
        <w:rPr>
          <w:sz w:val="2"/>
          <w:szCs w:val="2"/>
        </w:rPr>
      </w:pPr>
    </w:p>
    <w:p w:rsidR="00883433" w:rsidRDefault="00883433" w:rsidP="00883433">
      <w:pPr>
        <w:pStyle w:val="25"/>
        <w:shd w:val="clear" w:color="auto" w:fill="auto"/>
        <w:spacing w:before="0" w:after="884" w:line="295" w:lineRule="exact"/>
        <w:ind w:left="11160"/>
        <w:jc w:val="left"/>
      </w:pPr>
      <w:r>
        <w:t xml:space="preserve">Приложение 3 к Программе оздоровления муниципальных финансов </w:t>
      </w:r>
      <w:proofErr w:type="spellStart"/>
      <w:r>
        <w:t>Мишкинского</w:t>
      </w:r>
      <w:proofErr w:type="spellEnd"/>
      <w:r>
        <w:t xml:space="preserve"> района на 2017 - 2019 годы</w:t>
      </w:r>
    </w:p>
    <w:p w:rsidR="00883433" w:rsidRDefault="00883433" w:rsidP="00883433">
      <w:pPr>
        <w:pStyle w:val="25"/>
        <w:shd w:val="clear" w:color="auto" w:fill="auto"/>
        <w:spacing w:before="0" w:after="11" w:line="240" w:lineRule="exact"/>
        <w:ind w:right="40"/>
        <w:jc w:val="center"/>
      </w:pPr>
      <w:r>
        <w:t>Отчет</w:t>
      </w:r>
    </w:p>
    <w:p w:rsidR="00883433" w:rsidRDefault="00883433" w:rsidP="00883433">
      <w:pPr>
        <w:pStyle w:val="25"/>
        <w:shd w:val="clear" w:color="auto" w:fill="auto"/>
        <w:spacing w:before="0" w:after="473" w:line="240" w:lineRule="exact"/>
        <w:ind w:right="40"/>
        <w:jc w:val="center"/>
      </w:pPr>
      <w:r>
        <w:t xml:space="preserve">об исполнении мероприятий, направленных на достижение роста доходов консолидированного бюджета </w:t>
      </w:r>
      <w:proofErr w:type="spellStart"/>
      <w:r>
        <w:t>Мишкинского</w:t>
      </w:r>
      <w:proofErr w:type="spellEnd"/>
      <w:r>
        <w:t xml:space="preserve"> района</w:t>
      </w:r>
    </w:p>
    <w:p w:rsidR="00883433" w:rsidRDefault="00883433" w:rsidP="00883433">
      <w:pPr>
        <w:pStyle w:val="25"/>
        <w:shd w:val="clear" w:color="auto" w:fill="auto"/>
        <w:tabs>
          <w:tab w:val="left" w:leader="underscore" w:pos="10295"/>
        </w:tabs>
        <w:spacing w:before="0" w:after="120" w:line="240" w:lineRule="exact"/>
        <w:ind w:left="9640"/>
      </w:pPr>
      <w:r>
        <w:t>20</w:t>
      </w:r>
      <w:r>
        <w:tab/>
        <w:t>года</w:t>
      </w:r>
    </w:p>
    <w:p w:rsidR="00883433" w:rsidRDefault="00883433" w:rsidP="00883433">
      <w:pPr>
        <w:pStyle w:val="25"/>
        <w:shd w:val="clear" w:color="auto" w:fill="auto"/>
        <w:spacing w:before="0" w:after="372" w:line="240" w:lineRule="exact"/>
        <w:ind w:left="4120"/>
        <w:jc w:val="left"/>
      </w:pPr>
      <w:r>
        <w:t>(за I квартал, полугодие, 9 месяцев, год)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2826"/>
        <w:gridCol w:w="2747"/>
        <w:gridCol w:w="1400"/>
        <w:gridCol w:w="1811"/>
        <w:gridCol w:w="1771"/>
        <w:gridCol w:w="1501"/>
        <w:gridCol w:w="1699"/>
        <w:gridCol w:w="1876"/>
      </w:tblGrid>
      <w:tr w:rsidR="00883433" w:rsidTr="00883433">
        <w:trPr>
          <w:trHeight w:hRule="exact" w:val="439"/>
          <w:jc w:val="center"/>
        </w:trPr>
        <w:tc>
          <w:tcPr>
            <w:tcW w:w="536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after="60" w:line="240" w:lineRule="exact"/>
              <w:ind w:left="160"/>
              <w:jc w:val="left"/>
            </w:pPr>
            <w:r>
              <w:t>№</w:t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60" w:line="240" w:lineRule="exact"/>
              <w:ind w:left="160"/>
              <w:jc w:val="left"/>
            </w:pPr>
            <w:r>
              <w:t>п/п</w:t>
            </w:r>
          </w:p>
        </w:tc>
        <w:tc>
          <w:tcPr>
            <w:tcW w:w="2826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Мероприятие</w:t>
            </w:r>
          </w:p>
        </w:tc>
        <w:tc>
          <w:tcPr>
            <w:tcW w:w="2747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Ответственный</w:t>
            </w:r>
          </w:p>
        </w:tc>
        <w:tc>
          <w:tcPr>
            <w:tcW w:w="1400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92" w:lineRule="exact"/>
              <w:jc w:val="center"/>
            </w:pPr>
            <w:r>
              <w:t>Срок</w:t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92" w:lineRule="exact"/>
              <w:ind w:left="220"/>
              <w:jc w:val="left"/>
            </w:pPr>
            <w:proofErr w:type="spellStart"/>
            <w:r>
              <w:t>реализа</w:t>
            </w:r>
            <w:proofErr w:type="spellEnd"/>
            <w:r>
              <w:softHyphen/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92" w:lineRule="exact"/>
              <w:jc w:val="center"/>
            </w:pPr>
            <w:proofErr w:type="spellStart"/>
            <w:r>
              <w:t>ции</w:t>
            </w:r>
            <w:proofErr w:type="spellEnd"/>
          </w:p>
        </w:tc>
        <w:tc>
          <w:tcPr>
            <w:tcW w:w="1811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after="120" w:line="240" w:lineRule="exact"/>
              <w:jc w:val="left"/>
            </w:pPr>
            <w:r>
              <w:t>Наименование</w:t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t>показателя</w:t>
            </w:r>
          </w:p>
        </w:tc>
        <w:tc>
          <w:tcPr>
            <w:tcW w:w="1771" w:type="dxa"/>
            <w:vMerge w:val="restart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after="120" w:line="240" w:lineRule="exact"/>
              <w:jc w:val="center"/>
            </w:pPr>
            <w:r>
              <w:t>Единица</w:t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r>
              <w:t>измерения</w:t>
            </w:r>
          </w:p>
        </w:tc>
        <w:tc>
          <w:tcPr>
            <w:tcW w:w="5076" w:type="dxa"/>
            <w:gridSpan w:val="3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Информация о выполнении</w:t>
            </w:r>
          </w:p>
        </w:tc>
      </w:tr>
      <w:tr w:rsidR="00883433" w:rsidTr="00883433">
        <w:trPr>
          <w:trHeight w:hRule="exact" w:val="1026"/>
          <w:jc w:val="center"/>
        </w:trPr>
        <w:tc>
          <w:tcPr>
            <w:tcW w:w="536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2826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2747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1400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1811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1771" w:type="dxa"/>
            <w:vMerge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after="120" w:line="240" w:lineRule="exact"/>
              <w:ind w:left="240"/>
              <w:jc w:val="left"/>
            </w:pPr>
            <w:r>
              <w:t>Значение</w:t>
            </w:r>
          </w:p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120" w:line="240" w:lineRule="exact"/>
              <w:ind w:left="140"/>
              <w:jc w:val="left"/>
            </w:pPr>
            <w:r>
              <w:t>показателя</w:t>
            </w: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92" w:lineRule="exact"/>
            </w:pPr>
            <w:r>
              <w:t>Выполнено на отчетную дату</w:t>
            </w: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Пояснения</w:t>
            </w:r>
          </w:p>
        </w:tc>
      </w:tr>
      <w:tr w:rsidR="00883433" w:rsidTr="00883433">
        <w:trPr>
          <w:trHeight w:hRule="exact" w:val="299"/>
          <w:jc w:val="center"/>
        </w:trPr>
        <w:tc>
          <w:tcPr>
            <w:tcW w:w="536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ind w:left="160"/>
              <w:jc w:val="left"/>
            </w:pPr>
            <w:r>
              <w:t>1</w:t>
            </w:r>
          </w:p>
        </w:tc>
        <w:tc>
          <w:tcPr>
            <w:tcW w:w="2826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2</w:t>
            </w:r>
          </w:p>
        </w:tc>
        <w:tc>
          <w:tcPr>
            <w:tcW w:w="2747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3</w:t>
            </w:r>
          </w:p>
        </w:tc>
        <w:tc>
          <w:tcPr>
            <w:tcW w:w="1400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4</w:t>
            </w:r>
          </w:p>
        </w:tc>
        <w:tc>
          <w:tcPr>
            <w:tcW w:w="1811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5</w:t>
            </w:r>
          </w:p>
        </w:tc>
        <w:tc>
          <w:tcPr>
            <w:tcW w:w="1771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6</w:t>
            </w:r>
          </w:p>
        </w:tc>
        <w:tc>
          <w:tcPr>
            <w:tcW w:w="1501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7</w:t>
            </w:r>
          </w:p>
        </w:tc>
        <w:tc>
          <w:tcPr>
            <w:tcW w:w="1699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8</w:t>
            </w:r>
          </w:p>
        </w:tc>
        <w:tc>
          <w:tcPr>
            <w:tcW w:w="1876" w:type="dxa"/>
            <w:shd w:val="clear" w:color="auto" w:fill="FFFFFF"/>
            <w:vAlign w:val="bottom"/>
          </w:tcPr>
          <w:p w:rsidR="00883433" w:rsidRDefault="00883433" w:rsidP="00883433">
            <w:pPr>
              <w:pStyle w:val="25"/>
              <w:framePr w:w="16168" w:wrap="notBeside" w:vAnchor="text" w:hAnchor="text" w:xAlign="center" w:y="1"/>
              <w:shd w:val="clear" w:color="auto" w:fill="auto"/>
              <w:spacing w:before="0" w:line="240" w:lineRule="exact"/>
              <w:jc w:val="center"/>
            </w:pPr>
            <w:r>
              <w:t>9</w:t>
            </w:r>
          </w:p>
        </w:tc>
      </w:tr>
      <w:tr w:rsidR="00883433" w:rsidTr="00883433">
        <w:trPr>
          <w:trHeight w:hRule="exact" w:val="274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81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77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77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77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81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277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3433" w:rsidTr="00883433">
        <w:trPr>
          <w:trHeight w:hRule="exact" w:val="306"/>
          <w:jc w:val="center"/>
        </w:trPr>
        <w:tc>
          <w:tcPr>
            <w:tcW w:w="53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2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47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0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1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6" w:type="dxa"/>
            <w:shd w:val="clear" w:color="auto" w:fill="FFFFFF"/>
          </w:tcPr>
          <w:p w:rsidR="00883433" w:rsidRDefault="00883433" w:rsidP="00883433">
            <w:pPr>
              <w:framePr w:w="1616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83433" w:rsidRDefault="00883433" w:rsidP="00883433">
      <w:pPr>
        <w:framePr w:w="16168" w:wrap="notBeside" w:vAnchor="text" w:hAnchor="text" w:xAlign="center" w:y="1"/>
        <w:rPr>
          <w:sz w:val="2"/>
          <w:szCs w:val="2"/>
        </w:rPr>
      </w:pPr>
    </w:p>
    <w:p w:rsidR="00883433" w:rsidRDefault="00883433" w:rsidP="00883433">
      <w:pPr>
        <w:rPr>
          <w:sz w:val="2"/>
          <w:szCs w:val="2"/>
        </w:rPr>
      </w:pPr>
    </w:p>
    <w:p w:rsidR="00797CC3" w:rsidRDefault="00797CC3" w:rsidP="00883433">
      <w:pPr>
        <w:pStyle w:val="25"/>
        <w:shd w:val="clear" w:color="auto" w:fill="auto"/>
        <w:spacing w:before="0" w:after="966" w:line="299" w:lineRule="exact"/>
        <w:ind w:left="10920"/>
        <w:jc w:val="left"/>
      </w:pPr>
    </w:p>
    <w:p w:rsidR="00EF3FAF" w:rsidRDefault="00EF3FAF" w:rsidP="00883433">
      <w:pPr>
        <w:pStyle w:val="25"/>
        <w:shd w:val="clear" w:color="auto" w:fill="auto"/>
        <w:spacing w:before="0" w:after="966" w:line="299" w:lineRule="exact"/>
        <w:ind w:left="10920"/>
        <w:jc w:val="left"/>
      </w:pPr>
    </w:p>
    <w:p w:rsidR="00883433" w:rsidRDefault="00883433" w:rsidP="00883433">
      <w:pPr>
        <w:pStyle w:val="25"/>
        <w:shd w:val="clear" w:color="auto" w:fill="auto"/>
        <w:spacing w:before="0" w:after="966" w:line="299" w:lineRule="exact"/>
        <w:ind w:left="10920"/>
        <w:jc w:val="left"/>
      </w:pPr>
      <w:r>
        <w:lastRenderedPageBreak/>
        <w:t xml:space="preserve">Приложение 4 к Программе оздоровления муниципальных финансов </w:t>
      </w:r>
      <w:proofErr w:type="spellStart"/>
      <w:r>
        <w:t>Мишкинского</w:t>
      </w:r>
      <w:proofErr w:type="spellEnd"/>
      <w:r>
        <w:t xml:space="preserve"> района на 2017 - 2019 годы</w:t>
      </w:r>
    </w:p>
    <w:p w:rsidR="00883433" w:rsidRDefault="00883433" w:rsidP="00883433">
      <w:pPr>
        <w:pStyle w:val="25"/>
        <w:shd w:val="clear" w:color="auto" w:fill="auto"/>
        <w:tabs>
          <w:tab w:val="left" w:pos="11976"/>
          <w:tab w:val="left" w:leader="underscore" w:pos="13733"/>
        </w:tabs>
        <w:spacing w:before="0" w:line="666" w:lineRule="exact"/>
        <w:ind w:left="2240" w:right="1700" w:hanging="520"/>
        <w:jc w:val="left"/>
      </w:pPr>
      <w:r>
        <w:t xml:space="preserve">Отчет о выполнении мероприятий по сокращению расходов консолидированного бюджета </w:t>
      </w:r>
      <w:proofErr w:type="spellStart"/>
      <w:r>
        <w:t>Мишкинского</w:t>
      </w:r>
      <w:proofErr w:type="spellEnd"/>
      <w:r>
        <w:t xml:space="preserve"> района по</w:t>
      </w:r>
      <w:r w:rsidR="00353D38">
        <w:t xml:space="preserve"> ________________________________________________________</w:t>
      </w:r>
    </w:p>
    <w:p w:rsidR="00883433" w:rsidRDefault="00883433" w:rsidP="00883433">
      <w:pPr>
        <w:rPr>
          <w:sz w:val="2"/>
          <w:szCs w:val="2"/>
        </w:rPr>
      </w:pPr>
    </w:p>
    <w:p w:rsidR="00883433" w:rsidRDefault="00883433" w:rsidP="00883433">
      <w:pPr>
        <w:rPr>
          <w:sz w:val="2"/>
          <w:szCs w:val="2"/>
        </w:rPr>
      </w:pPr>
    </w:p>
    <w:p w:rsidR="00797CC3" w:rsidRDefault="00797CC3" w:rsidP="00797CC3">
      <w:pPr>
        <w:pStyle w:val="a6"/>
        <w:framePr w:w="15923" w:wrap="notBeside" w:vAnchor="text" w:hAnchor="page" w:x="661" w:y="349"/>
        <w:shd w:val="clear" w:color="auto" w:fill="auto"/>
        <w:spacing w:line="240" w:lineRule="exact"/>
        <w:ind w:firstLine="0"/>
        <w:jc w:val="left"/>
      </w:pPr>
      <w:r>
        <w:t xml:space="preserve">                  (наименование структурного подразделения Администрации </w:t>
      </w:r>
      <w:proofErr w:type="spellStart"/>
      <w:r>
        <w:t>Мишкинского</w:t>
      </w:r>
      <w:proofErr w:type="spellEnd"/>
      <w:r>
        <w:t xml:space="preserve"> района)</w:t>
      </w:r>
    </w:p>
    <w:tbl>
      <w:tblPr>
        <w:tblpPr w:leftFromText="180" w:rightFromText="180" w:horzAnchor="margin" w:tblpXSpec="center" w:tblpY="3228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178"/>
        <w:gridCol w:w="1552"/>
        <w:gridCol w:w="1724"/>
        <w:gridCol w:w="1346"/>
        <w:gridCol w:w="1616"/>
        <w:gridCol w:w="1685"/>
        <w:gridCol w:w="2090"/>
      </w:tblGrid>
      <w:tr w:rsidR="00797CC3" w:rsidTr="00797CC3">
        <w:trPr>
          <w:trHeight w:hRule="exact" w:val="331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after="60" w:line="240" w:lineRule="exact"/>
              <w:ind w:left="200"/>
              <w:jc w:val="left"/>
            </w:pPr>
            <w:r>
              <w:t>№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60" w:line="240" w:lineRule="exact"/>
              <w:ind w:left="200"/>
              <w:jc w:val="left"/>
            </w:pPr>
            <w:r>
              <w:t>п/п</w:t>
            </w:r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Мероприятие</w:t>
            </w:r>
          </w:p>
        </w:tc>
        <w:tc>
          <w:tcPr>
            <w:tcW w:w="2178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ind w:left="240"/>
              <w:jc w:val="left"/>
            </w:pPr>
            <w:r>
              <w:t>Ответственный</w:t>
            </w:r>
          </w:p>
        </w:tc>
        <w:tc>
          <w:tcPr>
            <w:tcW w:w="1552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after="120" w:line="240" w:lineRule="exact"/>
              <w:jc w:val="center"/>
            </w:pPr>
            <w:r>
              <w:t>Срок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120" w:line="240" w:lineRule="exact"/>
              <w:jc w:val="left"/>
            </w:pPr>
            <w:r>
              <w:t>реализации</w:t>
            </w:r>
          </w:p>
        </w:tc>
        <w:tc>
          <w:tcPr>
            <w:tcW w:w="1724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after="120" w:line="240" w:lineRule="exact"/>
              <w:jc w:val="center"/>
            </w:pPr>
            <w:r>
              <w:t>Целевой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120" w:line="240" w:lineRule="exact"/>
              <w:jc w:val="center"/>
            </w:pPr>
            <w:r>
              <w:t>показатель</w:t>
            </w:r>
          </w:p>
        </w:tc>
        <w:tc>
          <w:tcPr>
            <w:tcW w:w="1346" w:type="dxa"/>
            <w:vMerge w:val="restart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after="120" w:line="240" w:lineRule="exact"/>
              <w:ind w:left="200"/>
              <w:jc w:val="left"/>
            </w:pPr>
            <w:r>
              <w:t>Единица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120" w:line="240" w:lineRule="exact"/>
              <w:jc w:val="left"/>
            </w:pPr>
            <w:r>
              <w:t>измерения</w:t>
            </w:r>
          </w:p>
        </w:tc>
        <w:tc>
          <w:tcPr>
            <w:tcW w:w="1616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right"/>
            </w:pPr>
            <w:r>
              <w:t>Инфо</w:t>
            </w:r>
          </w:p>
        </w:tc>
        <w:tc>
          <w:tcPr>
            <w:tcW w:w="3775" w:type="dxa"/>
            <w:gridSpan w:val="2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left"/>
            </w:pPr>
            <w:proofErr w:type="spellStart"/>
            <w:r>
              <w:t>рмация</w:t>
            </w:r>
            <w:proofErr w:type="spellEnd"/>
            <w:r>
              <w:t xml:space="preserve"> о выполнении</w:t>
            </w:r>
          </w:p>
        </w:tc>
      </w:tr>
      <w:tr w:rsidR="00797CC3" w:rsidTr="00797CC3">
        <w:trPr>
          <w:trHeight w:hRule="exact" w:val="1498"/>
        </w:trPr>
        <w:tc>
          <w:tcPr>
            <w:tcW w:w="988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2409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2178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1552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1724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1346" w:type="dxa"/>
            <w:vMerge/>
            <w:shd w:val="clear" w:color="auto" w:fill="FFFFFF"/>
            <w:vAlign w:val="center"/>
          </w:tcPr>
          <w:p w:rsidR="00797CC3" w:rsidRDefault="00797CC3" w:rsidP="00797CC3"/>
        </w:tc>
        <w:tc>
          <w:tcPr>
            <w:tcW w:w="1616" w:type="dxa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line="292" w:lineRule="exact"/>
              <w:ind w:left="300"/>
              <w:jc w:val="left"/>
            </w:pPr>
            <w:r>
              <w:t>Значение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0" w:line="292" w:lineRule="exact"/>
              <w:jc w:val="center"/>
            </w:pPr>
            <w:r>
              <w:t>целевого</w:t>
            </w:r>
          </w:p>
          <w:p w:rsidR="00797CC3" w:rsidRDefault="00797CC3" w:rsidP="00797CC3">
            <w:pPr>
              <w:pStyle w:val="25"/>
              <w:shd w:val="clear" w:color="auto" w:fill="auto"/>
              <w:spacing w:before="0" w:line="292" w:lineRule="exact"/>
              <w:ind w:left="200"/>
              <w:jc w:val="left"/>
            </w:pPr>
            <w:r>
              <w:t>показателя</w:t>
            </w:r>
          </w:p>
        </w:tc>
        <w:tc>
          <w:tcPr>
            <w:tcW w:w="1685" w:type="dxa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line="292" w:lineRule="exact"/>
            </w:pPr>
            <w:r>
              <w:t>Выполнено на отчетную дату</w:t>
            </w:r>
          </w:p>
        </w:tc>
        <w:tc>
          <w:tcPr>
            <w:tcW w:w="2090" w:type="dxa"/>
            <w:shd w:val="clear" w:color="auto" w:fill="FFFFFF"/>
            <w:vAlign w:val="center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ind w:left="300"/>
              <w:jc w:val="left"/>
            </w:pPr>
            <w:r>
              <w:t>Пояснения</w:t>
            </w:r>
          </w:p>
        </w:tc>
      </w:tr>
      <w:tr w:rsidR="00797CC3" w:rsidTr="00797CC3">
        <w:trPr>
          <w:trHeight w:hRule="exact" w:val="302"/>
        </w:trPr>
        <w:tc>
          <w:tcPr>
            <w:tcW w:w="988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ind w:left="280"/>
              <w:jc w:val="left"/>
            </w:pPr>
            <w:r>
              <w:t>1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2</w:t>
            </w:r>
          </w:p>
        </w:tc>
        <w:tc>
          <w:tcPr>
            <w:tcW w:w="2178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3</w:t>
            </w:r>
          </w:p>
        </w:tc>
        <w:tc>
          <w:tcPr>
            <w:tcW w:w="1552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4</w:t>
            </w:r>
          </w:p>
        </w:tc>
        <w:tc>
          <w:tcPr>
            <w:tcW w:w="1724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5</w:t>
            </w:r>
          </w:p>
        </w:tc>
        <w:tc>
          <w:tcPr>
            <w:tcW w:w="1346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6</w:t>
            </w:r>
          </w:p>
        </w:tc>
        <w:tc>
          <w:tcPr>
            <w:tcW w:w="1616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7</w:t>
            </w:r>
          </w:p>
        </w:tc>
        <w:tc>
          <w:tcPr>
            <w:tcW w:w="1685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8</w:t>
            </w:r>
          </w:p>
        </w:tc>
        <w:tc>
          <w:tcPr>
            <w:tcW w:w="2090" w:type="dxa"/>
            <w:shd w:val="clear" w:color="auto" w:fill="FFFFFF"/>
            <w:vAlign w:val="bottom"/>
          </w:tcPr>
          <w:p w:rsidR="00797CC3" w:rsidRDefault="00797CC3" w:rsidP="00797CC3">
            <w:pPr>
              <w:pStyle w:val="25"/>
              <w:shd w:val="clear" w:color="auto" w:fill="auto"/>
              <w:spacing w:before="0" w:line="240" w:lineRule="exact"/>
              <w:jc w:val="center"/>
            </w:pPr>
            <w:r>
              <w:t>9</w:t>
            </w:r>
          </w:p>
        </w:tc>
      </w:tr>
      <w:tr w:rsidR="00797CC3" w:rsidTr="00797CC3">
        <w:trPr>
          <w:trHeight w:hRule="exact" w:val="339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ind w:hanging="4448"/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  <w:tr w:rsidR="00797CC3" w:rsidTr="00797CC3">
        <w:trPr>
          <w:trHeight w:hRule="exact" w:val="414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  <w:tr w:rsidR="00797CC3" w:rsidTr="00797CC3">
        <w:trPr>
          <w:trHeight w:hRule="exact" w:val="292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  <w:tr w:rsidR="00797CC3" w:rsidTr="00797CC3">
        <w:trPr>
          <w:trHeight w:hRule="exact" w:val="282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  <w:tr w:rsidR="00797CC3" w:rsidTr="00797CC3">
        <w:trPr>
          <w:trHeight w:hRule="exact" w:val="414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  <w:tr w:rsidR="00797CC3" w:rsidTr="00797CC3">
        <w:trPr>
          <w:trHeight w:hRule="exact" w:val="414"/>
        </w:trPr>
        <w:tc>
          <w:tcPr>
            <w:tcW w:w="98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409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178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724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34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16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  <w:tc>
          <w:tcPr>
            <w:tcW w:w="2090" w:type="dxa"/>
            <w:shd w:val="clear" w:color="auto" w:fill="FFFFFF"/>
          </w:tcPr>
          <w:p w:rsidR="00797CC3" w:rsidRDefault="00797CC3" w:rsidP="00797CC3">
            <w:pPr>
              <w:rPr>
                <w:sz w:val="10"/>
                <w:szCs w:val="10"/>
              </w:rPr>
            </w:pPr>
          </w:p>
        </w:tc>
      </w:tr>
    </w:tbl>
    <w:p w:rsidR="00797CC3" w:rsidRDefault="00797CC3" w:rsidP="00797CC3">
      <w:pPr>
        <w:framePr w:w="15923" w:wrap="notBeside" w:vAnchor="text" w:hAnchor="page" w:x="661" w:y="349"/>
        <w:rPr>
          <w:sz w:val="2"/>
          <w:szCs w:val="2"/>
        </w:rPr>
      </w:pPr>
    </w:p>
    <w:p w:rsidR="00797CC3" w:rsidRDefault="00797CC3" w:rsidP="00883433">
      <w:pPr>
        <w:ind w:left="284"/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32"/>
          <w:szCs w:val="3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797CC3" w:rsidRPr="00797CC3" w:rsidRDefault="00797CC3" w:rsidP="00797CC3">
      <w:pPr>
        <w:rPr>
          <w:sz w:val="2"/>
          <w:szCs w:val="2"/>
        </w:rPr>
      </w:pPr>
    </w:p>
    <w:p w:rsidR="009271D0" w:rsidRPr="00797CC3" w:rsidRDefault="009271D0" w:rsidP="00797CC3">
      <w:pPr>
        <w:rPr>
          <w:sz w:val="2"/>
          <w:szCs w:val="2"/>
        </w:rPr>
      </w:pPr>
    </w:p>
    <w:sectPr w:rsidR="009271D0" w:rsidRPr="00797CC3" w:rsidSect="00797CC3">
      <w:type w:val="continuous"/>
      <w:pgSz w:w="16840" w:h="11900" w:orient="landscape"/>
      <w:pgMar w:top="969" w:right="419" w:bottom="567" w:left="2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433" w:rsidRDefault="00181433">
      <w:r>
        <w:separator/>
      </w:r>
    </w:p>
  </w:endnote>
  <w:endnote w:type="continuationSeparator" w:id="0">
    <w:p w:rsidR="00181433" w:rsidRDefault="0018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433" w:rsidRDefault="00181433"/>
  </w:footnote>
  <w:footnote w:type="continuationSeparator" w:id="0">
    <w:p w:rsidR="00181433" w:rsidRDefault="001814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CC3" w:rsidRDefault="00797CC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CC3" w:rsidRDefault="00797CC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6577965</wp:posOffset>
              </wp:positionH>
              <wp:positionV relativeFrom="page">
                <wp:posOffset>523240</wp:posOffset>
              </wp:positionV>
              <wp:extent cx="277495" cy="67310"/>
              <wp:effectExtent l="0" t="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495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7CC3" w:rsidRDefault="00797CC3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proofErr w:type="spellStart"/>
                          <w:proofErr w:type="gramStart"/>
                          <w:r>
                            <w:rPr>
                              <w:rStyle w:val="Cambria45pt0pt"/>
                            </w:rPr>
                            <w:t>utmaa&amp;</w:t>
                          </w:r>
                          <w:proofErr w:type="gramEnd"/>
                          <w:r>
                            <w:rPr>
                              <w:rStyle w:val="Cambria45pt0pt"/>
                            </w:rPr>
                            <w:t>ssstau</w:t>
                          </w:r>
                          <w:proofErr w:type="spell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95pt;margin-top:41.2pt;width:21.85pt;height:5.3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" filled="f" stroked="f">
              <v:textbox style="mso-fit-shape-to-text:t" inset="0,0,0,0">
                <w:txbxContent>
                  <w:p w:rsidR="00797CC3" w:rsidRDefault="00797CC3">
                    <w:pPr>
                      <w:pStyle w:val="a9"/>
                      <w:shd w:val="clear" w:color="auto" w:fill="auto"/>
                      <w:spacing w:line="240" w:lineRule="auto"/>
                    </w:pPr>
                    <w:proofErr w:type="spellStart"/>
                    <w:proofErr w:type="gramStart"/>
                    <w:r>
                      <w:rPr>
                        <w:rStyle w:val="Cambria45pt0pt"/>
                      </w:rPr>
                      <w:t>utmaa&amp;</w:t>
                    </w:r>
                    <w:proofErr w:type="gramEnd"/>
                    <w:r>
                      <w:rPr>
                        <w:rStyle w:val="Cambria45pt0pt"/>
                      </w:rPr>
                      <w:t>ssstau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553C2"/>
    <w:multiLevelType w:val="multilevel"/>
    <w:tmpl w:val="E4EE096A"/>
    <w:lvl w:ilvl="0">
      <w:start w:val="2018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B0224"/>
    <w:multiLevelType w:val="multilevel"/>
    <w:tmpl w:val="BD2A9D1C"/>
    <w:lvl w:ilvl="0">
      <w:start w:val="3"/>
      <w:numFmt w:val="decimal"/>
      <w:lvlText w:val="1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183723"/>
    <w:multiLevelType w:val="multilevel"/>
    <w:tmpl w:val="D62845C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44320F"/>
    <w:multiLevelType w:val="multilevel"/>
    <w:tmpl w:val="518E0CA4"/>
    <w:lvl w:ilvl="0">
      <w:start w:val="201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6862B5"/>
    <w:multiLevelType w:val="multilevel"/>
    <w:tmpl w:val="0798A220"/>
    <w:lvl w:ilvl="0">
      <w:start w:val="201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F0014C"/>
    <w:multiLevelType w:val="multilevel"/>
    <w:tmpl w:val="D5ACDC26"/>
    <w:lvl w:ilvl="0">
      <w:start w:val="201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10209B"/>
    <w:multiLevelType w:val="multilevel"/>
    <w:tmpl w:val="308842D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3D64C3"/>
    <w:multiLevelType w:val="multilevel"/>
    <w:tmpl w:val="98A4702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1D0"/>
    <w:rsid w:val="00073266"/>
    <w:rsid w:val="00172C22"/>
    <w:rsid w:val="00181433"/>
    <w:rsid w:val="001C43BE"/>
    <w:rsid w:val="001E0A7C"/>
    <w:rsid w:val="00223B13"/>
    <w:rsid w:val="002C1512"/>
    <w:rsid w:val="002C67F4"/>
    <w:rsid w:val="002D6F83"/>
    <w:rsid w:val="00341386"/>
    <w:rsid w:val="00351FE8"/>
    <w:rsid w:val="00353D38"/>
    <w:rsid w:val="00355C95"/>
    <w:rsid w:val="00364937"/>
    <w:rsid w:val="00376230"/>
    <w:rsid w:val="003845EF"/>
    <w:rsid w:val="003A2BFD"/>
    <w:rsid w:val="003D2E75"/>
    <w:rsid w:val="003D7E9F"/>
    <w:rsid w:val="004113E2"/>
    <w:rsid w:val="0045596C"/>
    <w:rsid w:val="004E3D83"/>
    <w:rsid w:val="00525C46"/>
    <w:rsid w:val="005952DE"/>
    <w:rsid w:val="005A5BC1"/>
    <w:rsid w:val="005C704D"/>
    <w:rsid w:val="00652D91"/>
    <w:rsid w:val="00682E69"/>
    <w:rsid w:val="00690923"/>
    <w:rsid w:val="006A6529"/>
    <w:rsid w:val="006D20BF"/>
    <w:rsid w:val="007340C2"/>
    <w:rsid w:val="00797CC3"/>
    <w:rsid w:val="007A3399"/>
    <w:rsid w:val="0080087F"/>
    <w:rsid w:val="00883433"/>
    <w:rsid w:val="008972E2"/>
    <w:rsid w:val="008B5A3B"/>
    <w:rsid w:val="008B7808"/>
    <w:rsid w:val="008C1798"/>
    <w:rsid w:val="008D5056"/>
    <w:rsid w:val="008F7D5A"/>
    <w:rsid w:val="00916541"/>
    <w:rsid w:val="009271D0"/>
    <w:rsid w:val="009461B5"/>
    <w:rsid w:val="009854C9"/>
    <w:rsid w:val="00994996"/>
    <w:rsid w:val="009D07A0"/>
    <w:rsid w:val="009F1FE2"/>
    <w:rsid w:val="00A06F16"/>
    <w:rsid w:val="00A61644"/>
    <w:rsid w:val="00AA09F5"/>
    <w:rsid w:val="00AD0119"/>
    <w:rsid w:val="00B145A4"/>
    <w:rsid w:val="00B16447"/>
    <w:rsid w:val="00B553D7"/>
    <w:rsid w:val="00B62916"/>
    <w:rsid w:val="00BC4BE0"/>
    <w:rsid w:val="00BC65BE"/>
    <w:rsid w:val="00BE019A"/>
    <w:rsid w:val="00C9435D"/>
    <w:rsid w:val="00D07AB3"/>
    <w:rsid w:val="00D304C3"/>
    <w:rsid w:val="00D30C64"/>
    <w:rsid w:val="00D56D00"/>
    <w:rsid w:val="00D80B1D"/>
    <w:rsid w:val="00DE78A3"/>
    <w:rsid w:val="00E63F11"/>
    <w:rsid w:val="00EA3E5B"/>
    <w:rsid w:val="00EB1F44"/>
    <w:rsid w:val="00EC0C7C"/>
    <w:rsid w:val="00EF3FAF"/>
    <w:rsid w:val="00EF7AF4"/>
    <w:rsid w:val="00F02F19"/>
    <w:rsid w:val="00F0467E"/>
    <w:rsid w:val="00F773AE"/>
    <w:rsid w:val="00F913F7"/>
    <w:rsid w:val="00F94851"/>
    <w:rsid w:val="00FE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33DBC23-1DCF-425B-A36B-73E6B21F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3266"/>
    <w:rPr>
      <w:color w:val="000000"/>
    </w:rPr>
  </w:style>
  <w:style w:type="paragraph" w:styleId="2">
    <w:name w:val="heading 2"/>
    <w:basedOn w:val="a"/>
    <w:next w:val="a"/>
    <w:link w:val="20"/>
    <w:qFormat/>
    <w:rsid w:val="00D07AB3"/>
    <w:pPr>
      <w:keepNext/>
      <w:widowControl/>
      <w:spacing w:before="240" w:after="120"/>
      <w:jc w:val="center"/>
      <w:outlineLvl w:val="1"/>
    </w:pPr>
    <w:rPr>
      <w:rFonts w:ascii="Times New Roman" w:eastAsia="Times New Roman" w:hAnsi="Times New Roman" w:cs="Arial"/>
      <w:b/>
      <w:bCs/>
      <w:i/>
      <w:iCs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6Exact">
    <w:name w:val="Основной текст (6)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/>
      <w:iCs/>
      <w:smallCaps w:val="0"/>
      <w:strike w:val="0"/>
      <w:spacing w:val="-30"/>
      <w:sz w:val="17"/>
      <w:szCs w:val="17"/>
      <w:u w:val="none"/>
      <w:lang w:val="en-US" w:eastAsia="en-US" w:bidi="en-US"/>
    </w:rPr>
  </w:style>
  <w:style w:type="character" w:customStyle="1" w:styleId="219pt-1pt">
    <w:name w:val="Заголовок №2 + 19 pt;Не курсив;Интервал -1 pt"/>
    <w:basedOn w:val="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3">
    <w:name w:val="Заголовок №2"/>
    <w:basedOn w:val="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_"/>
    <w:basedOn w:val="a0"/>
    <w:link w:val="25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Основной текст (2)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Подпись к таблице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8">
    <w:name w:val="Колонтитул_"/>
    <w:basedOn w:val="a0"/>
    <w:link w:val="a9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aa">
    <w:name w:val="Колонтитул"/>
    <w:basedOn w:val="a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Cambria45pt0pt">
    <w:name w:val="Колонтитул + Cambria;4;5 pt;Курсив;Интервал 0 pt"/>
    <w:basedOn w:val="a8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-1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CenturySchoolbook95pt">
    <w:name w:val="Колонтитул + Century Schoolbook;9;5 pt"/>
    <w:basedOn w:val="a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1pt">
    <w:name w:val="Основной текст (2) + 9 pt;Курсив;Интервал 1 pt"/>
    <w:basedOn w:val="2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5pt1">
    <w:name w:val="Основной текст (2) + 9;5 pt;Полужирный"/>
    <w:basedOn w:val="2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2">
    <w:name w:val="Основной текст (2) + 9;5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9pt">
    <w:name w:val="Основной текст (2) + 9 pt;Курсив"/>
    <w:basedOn w:val="2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5pt">
    <w:name w:val="Основной текст (2) + 8;5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5pt">
    <w:name w:val="Основной текст (2) + 7;5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85pt0">
    <w:name w:val="Основной текст (2) + 8;5 pt"/>
    <w:basedOn w:val="2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66" w:lineRule="exact"/>
      <w:jc w:val="right"/>
    </w:pPr>
    <w:rPr>
      <w:rFonts w:ascii="Arial" w:eastAsia="Arial" w:hAnsi="Arial" w:cs="Arial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before="480" w:line="270" w:lineRule="exact"/>
      <w:jc w:val="both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0" w:lineRule="atLeast"/>
      <w:jc w:val="center"/>
    </w:pPr>
    <w:rPr>
      <w:rFonts w:ascii="Century Schoolbook" w:eastAsia="Century Schoolbook" w:hAnsi="Century Schoolbook" w:cs="Century Schoolbook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240" w:line="0" w:lineRule="atLeast"/>
      <w:jc w:val="center"/>
      <w:outlineLvl w:val="0"/>
    </w:pPr>
    <w:rPr>
      <w:rFonts w:ascii="Century Schoolbook" w:eastAsia="Century Schoolbook" w:hAnsi="Century Schoolbook" w:cs="Century Schoolbook"/>
      <w:b/>
      <w:bCs/>
      <w:spacing w:val="-10"/>
      <w:sz w:val="42"/>
      <w:szCs w:val="4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60" w:line="0" w:lineRule="atLeast"/>
      <w:jc w:val="both"/>
      <w:outlineLvl w:val="1"/>
    </w:pPr>
    <w:rPr>
      <w:rFonts w:ascii="Arial" w:eastAsia="Arial" w:hAnsi="Arial" w:cs="Arial"/>
      <w:i/>
      <w:iCs/>
      <w:spacing w:val="-30"/>
      <w:sz w:val="17"/>
      <w:szCs w:val="17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900" w:line="0" w:lineRule="atLeast"/>
    </w:pPr>
    <w:rPr>
      <w:rFonts w:ascii="Cambria" w:eastAsia="Cambria" w:hAnsi="Cambria" w:cs="Cambria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480" w:line="277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  <w:ind w:hanging="1460"/>
      <w:jc w:val="right"/>
    </w:pPr>
    <w:rPr>
      <w:rFonts w:ascii="Arial" w:eastAsia="Arial" w:hAnsi="Arial" w:cs="Arial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val="en-US" w:eastAsia="en-US" w:bidi="en-US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0" w:lineRule="atLeast"/>
      <w:jc w:val="both"/>
      <w:outlineLvl w:val="2"/>
    </w:pPr>
    <w:rPr>
      <w:rFonts w:ascii="Arial" w:eastAsia="Arial" w:hAnsi="Arial" w:cs="Arial"/>
    </w:rPr>
  </w:style>
  <w:style w:type="paragraph" w:customStyle="1" w:styleId="29">
    <w:name w:val="Подпись к таблице (2)"/>
    <w:basedOn w:val="a"/>
    <w:link w:val="28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styleId="ab">
    <w:name w:val="header"/>
    <w:basedOn w:val="a"/>
    <w:link w:val="ac"/>
    <w:uiPriority w:val="99"/>
    <w:unhideWhenUsed/>
    <w:rsid w:val="000732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73266"/>
    <w:rPr>
      <w:color w:val="000000"/>
    </w:rPr>
  </w:style>
  <w:style w:type="paragraph" w:styleId="ad">
    <w:name w:val="footer"/>
    <w:basedOn w:val="a"/>
    <w:link w:val="ae"/>
    <w:uiPriority w:val="99"/>
    <w:unhideWhenUsed/>
    <w:rsid w:val="000732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73266"/>
    <w:rPr>
      <w:color w:val="000000"/>
    </w:rPr>
  </w:style>
  <w:style w:type="character" w:customStyle="1" w:styleId="20">
    <w:name w:val="Заголовок 2 Знак"/>
    <w:basedOn w:val="a0"/>
    <w:link w:val="2"/>
    <w:rsid w:val="00D07AB3"/>
    <w:rPr>
      <w:rFonts w:ascii="Times New Roman" w:eastAsia="Times New Roman" w:hAnsi="Times New Roman" w:cs="Arial"/>
      <w:b/>
      <w:bCs/>
      <w:i/>
      <w:iCs/>
      <w:sz w:val="28"/>
      <w:lang w:bidi="ar-SA"/>
    </w:rPr>
  </w:style>
  <w:style w:type="paragraph" w:styleId="af">
    <w:name w:val="Body Text"/>
    <w:basedOn w:val="a"/>
    <w:link w:val="af0"/>
    <w:semiHidden/>
    <w:rsid w:val="00D07AB3"/>
    <w:pPr>
      <w:widowControl/>
      <w:tabs>
        <w:tab w:val="left" w:pos="5400"/>
      </w:tabs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0">
    <w:name w:val="Основной текст Знак"/>
    <w:basedOn w:val="a0"/>
    <w:link w:val="af"/>
    <w:semiHidden/>
    <w:rsid w:val="00D07AB3"/>
    <w:rPr>
      <w:rFonts w:ascii="Times New Roman" w:eastAsia="Times New Roman" w:hAnsi="Times New Roman" w:cs="Times New Roman"/>
      <w:lang w:bidi="ar-SA"/>
    </w:rPr>
  </w:style>
  <w:style w:type="paragraph" w:styleId="af1">
    <w:name w:val="Body Text Indent"/>
    <w:basedOn w:val="a"/>
    <w:link w:val="af2"/>
    <w:uiPriority w:val="99"/>
    <w:semiHidden/>
    <w:unhideWhenUsed/>
    <w:rsid w:val="00D07AB3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D07AB3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FE7EF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FE7EFA"/>
    <w:rPr>
      <w:rFonts w:ascii="Segoe UI" w:hAnsi="Segoe UI" w:cs="Segoe UI"/>
      <w:color w:val="000000"/>
      <w:sz w:val="18"/>
      <w:szCs w:val="18"/>
    </w:rPr>
  </w:style>
  <w:style w:type="paragraph" w:styleId="2a">
    <w:name w:val="Body Text Indent 2"/>
    <w:basedOn w:val="a"/>
    <w:link w:val="2b"/>
    <w:uiPriority w:val="99"/>
    <w:semiHidden/>
    <w:unhideWhenUsed/>
    <w:rsid w:val="007340C2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0"/>
    <w:link w:val="2a"/>
    <w:uiPriority w:val="99"/>
    <w:semiHidden/>
    <w:rsid w:val="007340C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shkino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12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Елена Александровна</cp:lastModifiedBy>
  <cp:revision>30</cp:revision>
  <cp:lastPrinted>2017-05-18T09:20:00Z</cp:lastPrinted>
  <dcterms:created xsi:type="dcterms:W3CDTF">2017-04-07T08:38:00Z</dcterms:created>
  <dcterms:modified xsi:type="dcterms:W3CDTF">2017-05-18T10:10:00Z</dcterms:modified>
</cp:coreProperties>
</file>