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D2" w:rsidRPr="00780BEC" w:rsidRDefault="008E45D2" w:rsidP="00292FEC">
      <w:pPr>
        <w:pStyle w:val="Textbody"/>
        <w:spacing w:after="0"/>
        <w:jc w:val="center"/>
        <w:rPr>
          <w:rFonts w:ascii="Liberation Sans" w:hAnsi="Liberation Sans"/>
        </w:rPr>
      </w:pPr>
      <w:r w:rsidRPr="00780BEC">
        <w:rPr>
          <w:rFonts w:ascii="Liberation Sans" w:hAnsi="Liberation Sans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3810</wp:posOffset>
            </wp:positionV>
            <wp:extent cx="514350" cy="457200"/>
            <wp:effectExtent l="0" t="0" r="0" b="0"/>
            <wp:wrapTopAndBottom/>
            <wp:docPr id="1" name="Рисунок 1" descr="Герб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92FEC" w:rsidRDefault="00292FEC" w:rsidP="00292FEC">
      <w:pPr>
        <w:spacing w:after="0" w:line="240" w:lineRule="atLeast"/>
        <w:jc w:val="center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>КУРГАНСКАЯ ОБЛАСТЬ</w:t>
      </w:r>
    </w:p>
    <w:p w:rsidR="00292FEC" w:rsidRDefault="00292FEC" w:rsidP="00292FEC">
      <w:pPr>
        <w:spacing w:after="0" w:line="240" w:lineRule="atLeast"/>
        <w:jc w:val="center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>МИШКИНСКИЙ МУНИЦИПАЛЬНЫЙ ОКРУГ</w:t>
      </w:r>
    </w:p>
    <w:p w:rsidR="00292FEC" w:rsidRDefault="00292FEC" w:rsidP="00292FEC">
      <w:pPr>
        <w:spacing w:after="0" w:line="240" w:lineRule="atLeast"/>
        <w:jc w:val="center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>АДМИНИСТРАЦИЯ МИШКИНСКОГО МУНИЦИПАЛЬНОГО ОКРУГА</w:t>
      </w:r>
    </w:p>
    <w:p w:rsidR="00292FEC" w:rsidRDefault="00292FEC" w:rsidP="00292FEC">
      <w:pPr>
        <w:pStyle w:val="2"/>
      </w:pPr>
      <w:r>
        <w:t>ПОСТАНОВЛЕНИЕ</w:t>
      </w:r>
    </w:p>
    <w:p w:rsidR="00292FEC" w:rsidRDefault="00292FEC" w:rsidP="00292FEC">
      <w:pPr>
        <w:ind w:firstLine="360"/>
        <w:jc w:val="center"/>
        <w:rPr>
          <w:rFonts w:ascii="Arial" w:hAnsi="Arial" w:cs="Arial"/>
          <w:sz w:val="20"/>
          <w:szCs w:val="20"/>
        </w:rPr>
      </w:pPr>
    </w:p>
    <w:p w:rsidR="00292FEC" w:rsidRDefault="00292FEC" w:rsidP="00F70E34">
      <w:pPr>
        <w:spacing w:after="0" w:line="24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4160DB">
        <w:rPr>
          <w:rFonts w:ascii="Arial" w:hAnsi="Arial" w:cs="Arial"/>
          <w:sz w:val="26"/>
          <w:szCs w:val="26"/>
          <w:u w:val="single"/>
        </w:rPr>
        <w:t>23 декабря 2022 года</w:t>
      </w:r>
      <w:r>
        <w:rPr>
          <w:rFonts w:ascii="Arial" w:hAnsi="Arial" w:cs="Arial"/>
          <w:sz w:val="26"/>
          <w:szCs w:val="26"/>
        </w:rPr>
        <w:t xml:space="preserve"> № </w:t>
      </w:r>
      <w:r w:rsidR="004160DB">
        <w:rPr>
          <w:rFonts w:ascii="Arial" w:hAnsi="Arial" w:cs="Arial"/>
          <w:sz w:val="26"/>
          <w:szCs w:val="26"/>
        </w:rPr>
        <w:t>163</w:t>
      </w:r>
    </w:p>
    <w:p w:rsidR="00292FEC" w:rsidRPr="001463F0" w:rsidRDefault="00292FEC" w:rsidP="00292FEC">
      <w:pPr>
        <w:spacing w:after="0" w:line="24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р.п. Мишкино</w:t>
      </w:r>
    </w:p>
    <w:p w:rsidR="008E45D2" w:rsidRPr="00780BEC" w:rsidRDefault="008E45D2" w:rsidP="00410E6C">
      <w:pPr>
        <w:spacing w:after="0" w:line="240" w:lineRule="atLeast"/>
        <w:outlineLvl w:val="2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</w:p>
    <w:p w:rsidR="00D85A95" w:rsidRPr="00780BEC" w:rsidRDefault="008E45D2" w:rsidP="00292FEC">
      <w:pPr>
        <w:spacing w:after="0" w:line="240" w:lineRule="atLeast"/>
        <w:jc w:val="center"/>
        <w:outlineLvl w:val="2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  <w:r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Об утверждении </w:t>
      </w:r>
      <w:r w:rsidR="00410E6C"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Порядк</w:t>
      </w:r>
      <w:r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а</w:t>
      </w:r>
      <w:r w:rsidR="00410E6C"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составления</w:t>
      </w:r>
      <w:r w:rsidR="00D85A95"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</w:t>
      </w:r>
      <w:r w:rsidR="00410E6C"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бюджетной отчетности</w:t>
      </w:r>
      <w:r w:rsidR="00292FEC" w:rsidRPr="00292F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</w:t>
      </w:r>
      <w:r w:rsidR="00292FEC"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главными</w:t>
      </w:r>
    </w:p>
    <w:p w:rsidR="00292FEC" w:rsidRDefault="00603828" w:rsidP="00292FEC">
      <w:pPr>
        <w:spacing w:after="0" w:line="240" w:lineRule="atLeast"/>
        <w:jc w:val="center"/>
        <w:outlineLvl w:val="2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  <w:r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распорядителями средств бюджета Мишкинского</w:t>
      </w:r>
      <w:r w:rsidR="00292FEC" w:rsidRPr="00292F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</w:t>
      </w:r>
      <w:r w:rsidR="00292FEC"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муниципального</w:t>
      </w:r>
    </w:p>
    <w:p w:rsidR="00AB2D63" w:rsidRPr="00780BEC" w:rsidRDefault="004B7AF8" w:rsidP="00292FEC">
      <w:pPr>
        <w:spacing w:after="0" w:line="240" w:lineRule="atLeast"/>
        <w:jc w:val="center"/>
        <w:outlineLvl w:val="2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  <w:r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округа,</w:t>
      </w:r>
      <w:r w:rsidR="00AB2D63"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главными администраторами доходов</w:t>
      </w:r>
      <w:r w:rsidR="00292FEC" w:rsidRPr="00292F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</w:t>
      </w:r>
      <w:r w:rsidR="00292FEC"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бюджета Мишкинского</w:t>
      </w:r>
    </w:p>
    <w:p w:rsidR="00AB2D63" w:rsidRPr="00780BEC" w:rsidRDefault="00AB2D63" w:rsidP="00292FEC">
      <w:pPr>
        <w:spacing w:after="0" w:line="240" w:lineRule="atLeast"/>
        <w:jc w:val="center"/>
        <w:outlineLvl w:val="2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  <w:r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муниципального округа, главными администраторами источников финансирования бюджета</w:t>
      </w:r>
      <w:r w:rsidR="00292FEC" w:rsidRPr="00292F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</w:t>
      </w:r>
      <w:r w:rsidR="00292FEC"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Мишкинского муниципального округа</w:t>
      </w:r>
      <w:r w:rsidR="00990098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,</w:t>
      </w:r>
      <w:r w:rsidR="00990098" w:rsidRPr="00990098">
        <w:t xml:space="preserve"> </w:t>
      </w:r>
      <w:r w:rsidR="00990098" w:rsidRPr="00990098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бюджетных учреждений, в отношении которых функции и полномочия учредителя осуществляются органами местного самоуправления Ми</w:t>
      </w:r>
      <w:r w:rsidR="00990098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шкинского муниципального округа</w:t>
      </w:r>
      <w:r w:rsidR="00990098" w:rsidRPr="00990098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бухгалтерской отчетности и</w:t>
      </w:r>
      <w:r w:rsidR="00990098" w:rsidRPr="00292F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</w:t>
      </w:r>
      <w:r w:rsidR="00990098"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ее</w:t>
      </w:r>
    </w:p>
    <w:p w:rsidR="00292FEC" w:rsidRDefault="00AB2D63" w:rsidP="00292FEC">
      <w:pPr>
        <w:spacing w:after="0" w:line="240" w:lineRule="atLeast"/>
        <w:jc w:val="center"/>
        <w:outlineLvl w:val="2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  <w:r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представления в</w:t>
      </w:r>
      <w:r w:rsidR="00292FEC" w:rsidRPr="00292F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</w:t>
      </w:r>
      <w:r w:rsidR="00292F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ф</w:t>
      </w:r>
      <w:r w:rsidR="00292FEC"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инансовый отдел Администрации Мишкинского</w:t>
      </w:r>
    </w:p>
    <w:p w:rsidR="008E45D2" w:rsidRPr="00292FEC" w:rsidRDefault="00AB2D63" w:rsidP="00292FEC">
      <w:pPr>
        <w:spacing w:after="0" w:line="240" w:lineRule="atLeast"/>
        <w:jc w:val="center"/>
        <w:outlineLvl w:val="2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  <w:r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муниципального округа</w:t>
      </w:r>
      <w:r w:rsidR="00292FEC">
        <w:rPr>
          <w:rFonts w:ascii="Liberation Sans" w:hAnsi="Liberation Sans"/>
        </w:rPr>
        <w:t xml:space="preserve"> </w:t>
      </w:r>
      <w:r w:rsidR="00537D5F"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Курганской области</w:t>
      </w:r>
    </w:p>
    <w:p w:rsidR="00AB2D63" w:rsidRPr="00780BEC" w:rsidRDefault="00AB2D63" w:rsidP="00AB2D63">
      <w:pPr>
        <w:spacing w:after="0" w:line="240" w:lineRule="atLeast"/>
        <w:jc w:val="center"/>
        <w:outlineLvl w:val="2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292FEC" w:rsidRDefault="00073468" w:rsidP="00745A6D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>В</w:t>
      </w:r>
      <w:r w:rsidR="00603828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соответствии с</w:t>
      </w:r>
      <w:r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AB2D63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>Бюджетным кодексом</w:t>
      </w:r>
      <w:r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Российской Федерации, </w:t>
      </w:r>
      <w:r w:rsidR="00AB2D63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>решением Думы Мишкинского муниципального округа от 11.05.2022 года № 39 «Об утверждении Положения о бюджетном процессе в Мишкинском муниципальном округе Курганской области»</w:t>
      </w:r>
      <w:r w:rsidR="00A2442B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, в целях обеспечения своевременного и качественного формирования отчета об исполнении бюджета Мишкинского </w:t>
      </w:r>
      <w:r w:rsidR="00AB2D63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>муниципального округа</w:t>
      </w:r>
      <w:r w:rsidR="00A2442B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>, руководствуясь ст.</w:t>
      </w:r>
      <w:r w:rsidR="00AB2D63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>41</w:t>
      </w:r>
      <w:r w:rsidR="00A2442B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Устава Мишкинского </w:t>
      </w:r>
      <w:r w:rsidR="00AB2D63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>муниципального округа Курганской области</w:t>
      </w:r>
      <w:r w:rsidR="00687E01">
        <w:rPr>
          <w:rFonts w:ascii="Liberation Sans" w:eastAsia="Times New Roman" w:hAnsi="Liberation Sans" w:cs="Arial"/>
          <w:sz w:val="24"/>
          <w:szCs w:val="24"/>
          <w:lang w:eastAsia="ru-RU"/>
        </w:rPr>
        <w:t>,</w:t>
      </w:r>
      <w:r w:rsidR="00AB2D63" w:rsidRPr="00292FEC">
        <w:rPr>
          <w:rFonts w:ascii="Liberation Sans" w:hAnsi="Liberation Sans"/>
          <w:sz w:val="24"/>
          <w:szCs w:val="24"/>
        </w:rPr>
        <w:t xml:space="preserve"> </w:t>
      </w:r>
      <w:r w:rsidR="00AB2D63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>Администрация Мишкинского муниципального округа</w:t>
      </w:r>
      <w:r w:rsidR="00A2442B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537D5F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Курганской области </w:t>
      </w:r>
    </w:p>
    <w:p w:rsidR="00603828" w:rsidRPr="00292FEC" w:rsidRDefault="00A2442B" w:rsidP="00745A6D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>П</w:t>
      </w:r>
      <w:r w:rsidR="00462B5D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>ОСТАНОВЛЯЕТ</w:t>
      </w:r>
      <w:r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>:</w:t>
      </w:r>
    </w:p>
    <w:p w:rsidR="00A2442B" w:rsidRPr="00990098" w:rsidRDefault="00537D5F" w:rsidP="00745A6D">
      <w:pPr>
        <w:pStyle w:val="aa"/>
        <w:numPr>
          <w:ilvl w:val="0"/>
          <w:numId w:val="1"/>
        </w:numPr>
        <w:spacing w:after="0" w:line="240" w:lineRule="auto"/>
        <w:ind w:left="0" w:firstLine="600"/>
        <w:jc w:val="both"/>
        <w:outlineLvl w:val="2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990098">
        <w:rPr>
          <w:rFonts w:ascii="Liberation Sans" w:eastAsia="Times New Roman" w:hAnsi="Liberation Sans" w:cs="Arial"/>
          <w:sz w:val="24"/>
          <w:szCs w:val="24"/>
          <w:lang w:eastAsia="ru-RU"/>
        </w:rPr>
        <w:t>Утвердить Порядок составления бюджетной отчетности главными распорядителями средств бюджета Мишкинского муниципального округа, главными администраторами доходов бюджета Мишкинского муниципального округа, главными администраторами источников финансирования бюджета Мишкинского муниципального округа</w:t>
      </w:r>
      <w:r w:rsidR="00990098" w:rsidRPr="00990098">
        <w:rPr>
          <w:rFonts w:ascii="Liberation Sans" w:eastAsia="Times New Roman" w:hAnsi="Liberation Sans" w:cs="Arial"/>
          <w:sz w:val="24"/>
          <w:szCs w:val="24"/>
          <w:lang w:eastAsia="ru-RU"/>
        </w:rPr>
        <w:t>,</w:t>
      </w:r>
      <w:r w:rsidR="00990098" w:rsidRPr="00990098">
        <w:t xml:space="preserve"> </w:t>
      </w:r>
      <w:r w:rsidR="00990098" w:rsidRPr="00990098">
        <w:rPr>
          <w:rFonts w:ascii="Liberation Sans" w:eastAsia="Times New Roman" w:hAnsi="Liberation Sans" w:cs="Arial"/>
          <w:sz w:val="24"/>
          <w:szCs w:val="24"/>
          <w:lang w:eastAsia="ru-RU"/>
        </w:rPr>
        <w:t>бюджетных учреждений, в отношении которых функции и полномочия учредителя осуществляются органами местного самоуправления Мишкинского муниципального округа бухгалтерской отчетности и</w:t>
      </w:r>
      <w:r w:rsidRPr="00990098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и ее представления в </w:t>
      </w:r>
      <w:r w:rsidR="00990098" w:rsidRPr="00990098">
        <w:rPr>
          <w:rFonts w:ascii="Liberation Sans" w:eastAsia="Times New Roman" w:hAnsi="Liberation Sans" w:cs="Arial"/>
          <w:sz w:val="24"/>
          <w:szCs w:val="24"/>
          <w:lang w:eastAsia="ru-RU"/>
        </w:rPr>
        <w:t>ф</w:t>
      </w:r>
      <w:r w:rsidRPr="00990098">
        <w:rPr>
          <w:rFonts w:ascii="Liberation Sans" w:eastAsia="Times New Roman" w:hAnsi="Liberation Sans" w:cs="Arial"/>
          <w:sz w:val="24"/>
          <w:szCs w:val="24"/>
          <w:lang w:eastAsia="ru-RU"/>
        </w:rPr>
        <w:t>инансовый отдел Администрации Мишкинского муниципального округа Курганской области</w:t>
      </w:r>
      <w:r w:rsidR="00462B5D" w:rsidRPr="00990098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согласно приложению 1 к настоящему постановлению.</w:t>
      </w:r>
    </w:p>
    <w:p w:rsidR="00990098" w:rsidRPr="00E40681" w:rsidRDefault="00990098" w:rsidP="00745A6D">
      <w:pPr>
        <w:pStyle w:val="aa"/>
        <w:numPr>
          <w:ilvl w:val="0"/>
          <w:numId w:val="1"/>
        </w:numPr>
        <w:spacing w:after="0" w:line="240" w:lineRule="auto"/>
        <w:ind w:left="0" w:firstLine="601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E40681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Утвердить </w:t>
      </w:r>
      <w:r w:rsidR="00E632B4" w:rsidRPr="00E40681">
        <w:rPr>
          <w:rFonts w:ascii="Liberation Sans" w:eastAsia="Times New Roman" w:hAnsi="Liberation Sans" w:cs="Arial"/>
          <w:sz w:val="24"/>
          <w:szCs w:val="24"/>
          <w:lang w:eastAsia="ru-RU"/>
        </w:rPr>
        <w:t>график предоставления месячной и квартальной отчетности главными распорядителями (распорядителями) средств бюджета Мишкинского муниципального округа Курганской области</w:t>
      </w:r>
      <w:r w:rsidR="00E40681" w:rsidRPr="00E40681">
        <w:t xml:space="preserve"> </w:t>
      </w:r>
      <w:r w:rsidR="00E40681" w:rsidRPr="00E40681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согласно приложению </w:t>
      </w:r>
      <w:r w:rsidR="00687E01">
        <w:rPr>
          <w:rFonts w:ascii="Liberation Sans" w:eastAsia="Times New Roman" w:hAnsi="Liberation Sans" w:cs="Arial"/>
          <w:sz w:val="24"/>
          <w:szCs w:val="24"/>
          <w:lang w:eastAsia="ru-RU"/>
        </w:rPr>
        <w:t>2</w:t>
      </w:r>
      <w:r w:rsidR="00E40681" w:rsidRPr="00E40681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к настоящему постановлению.</w:t>
      </w:r>
    </w:p>
    <w:p w:rsidR="00073468" w:rsidRPr="00292FEC" w:rsidRDefault="000C5DF9" w:rsidP="00745A6D">
      <w:pPr>
        <w:spacing w:after="0" w:line="240" w:lineRule="auto"/>
        <w:ind w:firstLine="53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E632B4">
        <w:rPr>
          <w:rFonts w:ascii="Liberation Sans" w:eastAsia="Times New Roman" w:hAnsi="Liberation Sans" w:cs="Arial"/>
          <w:sz w:val="24"/>
          <w:szCs w:val="24"/>
          <w:lang w:eastAsia="ru-RU"/>
        </w:rPr>
        <w:t>3</w:t>
      </w:r>
      <w:r w:rsidR="00073468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. </w:t>
      </w:r>
      <w:r w:rsidR="00E632B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Признать утратившим силу </w:t>
      </w:r>
      <w:r w:rsidR="00537D5F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>постановлени</w:t>
      </w:r>
      <w:r w:rsidR="00E632B4">
        <w:rPr>
          <w:rFonts w:ascii="Liberation Sans" w:eastAsia="Times New Roman" w:hAnsi="Liberation Sans" w:cs="Arial"/>
          <w:sz w:val="24"/>
          <w:szCs w:val="24"/>
          <w:lang w:eastAsia="ru-RU"/>
        </w:rPr>
        <w:t>е</w:t>
      </w:r>
      <w:r w:rsidR="00537D5F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Администрации                                                                       Мишкинского района от 20.11.2017г. №143 «Об утверждении Порядка составления и представления бюджетной отчётности главными распорядителями (распорядителями) средств бюджета Мишкинского района»</w:t>
      </w:r>
      <w:r w:rsidR="00D51C5D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>.</w:t>
      </w:r>
    </w:p>
    <w:p w:rsidR="00D51C5D" w:rsidRDefault="00E632B4" w:rsidP="00745A6D">
      <w:pPr>
        <w:tabs>
          <w:tab w:val="left" w:pos="709"/>
        </w:tabs>
        <w:spacing w:after="0" w:line="240" w:lineRule="auto"/>
        <w:ind w:firstLine="567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>
        <w:rPr>
          <w:rFonts w:ascii="Liberation Sans" w:eastAsia="Times New Roman" w:hAnsi="Liberation Sans" w:cs="Arial"/>
          <w:sz w:val="24"/>
          <w:szCs w:val="24"/>
          <w:lang w:eastAsia="ru-RU"/>
        </w:rPr>
        <w:t>4</w:t>
      </w:r>
      <w:r w:rsidR="00D51C5D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.  Настоящее </w:t>
      </w:r>
      <w:r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постановление опубликовать в соответствии с Уставом Мишкинского муниципального округа Курганской области и разместить на </w:t>
      </w:r>
      <w:r>
        <w:rPr>
          <w:rFonts w:ascii="Liberation Sans" w:eastAsia="Times New Roman" w:hAnsi="Liberation Sans" w:cs="Arial"/>
          <w:sz w:val="24"/>
          <w:szCs w:val="24"/>
          <w:lang w:eastAsia="ru-RU"/>
        </w:rPr>
        <w:lastRenderedPageBreak/>
        <w:t>официальном сайте Администрации Мишкинского муниципального округа Курганской области в сети «Интернет».</w:t>
      </w:r>
    </w:p>
    <w:p w:rsidR="00E632B4" w:rsidRPr="00292FEC" w:rsidRDefault="00E632B4" w:rsidP="00CE65D4">
      <w:pPr>
        <w:tabs>
          <w:tab w:val="left" w:pos="709"/>
        </w:tabs>
        <w:spacing w:after="0" w:line="240" w:lineRule="auto"/>
        <w:ind w:firstLine="567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>
        <w:rPr>
          <w:rFonts w:ascii="Liberation Sans" w:eastAsia="Times New Roman" w:hAnsi="Liberation Sans" w:cs="Arial"/>
          <w:sz w:val="24"/>
          <w:szCs w:val="24"/>
          <w:lang w:eastAsia="ru-RU"/>
        </w:rPr>
        <w:t>5. Настоящее постановление вступает в силу после его официального опубликования.</w:t>
      </w:r>
    </w:p>
    <w:p w:rsidR="00410E6C" w:rsidRPr="00292FEC" w:rsidRDefault="00CE65D4" w:rsidP="00CE65D4">
      <w:pPr>
        <w:tabs>
          <w:tab w:val="left" w:pos="709"/>
        </w:tabs>
        <w:spacing w:after="0" w:line="240" w:lineRule="auto"/>
        <w:ind w:firstLine="567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>
        <w:rPr>
          <w:rFonts w:ascii="Liberation Sans" w:eastAsia="Times New Roman" w:hAnsi="Liberation Sans" w:cs="Arial"/>
          <w:sz w:val="24"/>
          <w:szCs w:val="24"/>
          <w:lang w:eastAsia="ru-RU"/>
        </w:rPr>
        <w:t>6</w:t>
      </w:r>
      <w:r w:rsidR="00D51C5D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. Контроль за исполнением настоящего </w:t>
      </w:r>
      <w:r w:rsidR="00E632B4">
        <w:rPr>
          <w:rFonts w:ascii="Liberation Sans" w:eastAsia="Times New Roman" w:hAnsi="Liberation Sans" w:cs="Arial"/>
          <w:sz w:val="24"/>
          <w:szCs w:val="24"/>
          <w:lang w:eastAsia="ru-RU"/>
        </w:rPr>
        <w:t>постановления</w:t>
      </w:r>
      <w:r w:rsidR="00D51C5D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возложить на заместителя Главы Мишкинского муниципального округа – заведующего финансовым отделом.</w:t>
      </w:r>
      <w:r w:rsidR="00462B5D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</w:t>
      </w:r>
      <w:r w:rsidR="002B44A3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</w:t>
      </w:r>
    </w:p>
    <w:p w:rsidR="00410E6C" w:rsidRPr="00292FEC" w:rsidRDefault="00410E6C" w:rsidP="00CE65D4">
      <w:pPr>
        <w:spacing w:after="0" w:line="240" w:lineRule="auto"/>
        <w:ind w:firstLine="53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0C5DF9" w:rsidRPr="00292FEC" w:rsidRDefault="000C5DF9" w:rsidP="00CE65D4">
      <w:pPr>
        <w:spacing w:after="0" w:line="240" w:lineRule="auto"/>
        <w:ind w:firstLine="53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410E6C" w:rsidRPr="00292FEC" w:rsidRDefault="002B44A3" w:rsidP="00CE65D4">
      <w:pPr>
        <w:spacing w:after="0" w:line="240" w:lineRule="auto"/>
        <w:ind w:left="2880" w:hanging="2880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</w:t>
      </w:r>
      <w:r w:rsidR="00D51C5D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</w:t>
      </w:r>
      <w:r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</w:t>
      </w:r>
      <w:r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>Глава</w:t>
      </w:r>
    </w:p>
    <w:p w:rsidR="00D51C5D" w:rsidRPr="00292FEC" w:rsidRDefault="002B44A3" w:rsidP="00CE65D4">
      <w:pPr>
        <w:spacing w:after="0" w:line="240" w:lineRule="auto"/>
        <w:ind w:left="2880" w:hanging="2880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Мишкинского </w:t>
      </w:r>
      <w:r w:rsidR="00D51C5D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>муниципального округа</w:t>
      </w:r>
    </w:p>
    <w:p w:rsidR="002B44A3" w:rsidRPr="00292FEC" w:rsidRDefault="00D51C5D" w:rsidP="00CE65D4">
      <w:pPr>
        <w:spacing w:after="0" w:line="240" w:lineRule="auto"/>
        <w:ind w:left="2880" w:hanging="2880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Курганской области</w:t>
      </w:r>
      <w:r w:rsidR="002B44A3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                   </w:t>
      </w:r>
      <w:r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</w:t>
      </w:r>
      <w:r w:rsidR="002B44A3"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</w:t>
      </w:r>
      <w:r w:rsidR="00745A6D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</w:t>
      </w:r>
      <w:r w:rsidRPr="00292FEC">
        <w:rPr>
          <w:rFonts w:ascii="Liberation Sans" w:eastAsia="Times New Roman" w:hAnsi="Liberation Sans" w:cs="Arial"/>
          <w:sz w:val="24"/>
          <w:szCs w:val="24"/>
          <w:lang w:eastAsia="ru-RU"/>
        </w:rPr>
        <w:t>Д.В. Мамонтов</w:t>
      </w:r>
    </w:p>
    <w:p w:rsidR="002B44A3" w:rsidRPr="00292FEC" w:rsidRDefault="002B44A3" w:rsidP="00CE65D4">
      <w:pPr>
        <w:spacing w:after="0" w:line="240" w:lineRule="auto"/>
        <w:ind w:left="2880" w:hanging="2880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EB5889" w:rsidRDefault="00EB5889" w:rsidP="00CE65D4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CE65D4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CE65D4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CE65D4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CE65D4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CE65D4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B5889" w:rsidRDefault="00EB5889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2B44A3" w:rsidRPr="00780BEC" w:rsidRDefault="000A2247" w:rsidP="00292FEC">
      <w:pPr>
        <w:spacing w:after="0" w:line="240" w:lineRule="atLeast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>
        <w:rPr>
          <w:rFonts w:ascii="Liberation Sans" w:eastAsia="Times New Roman" w:hAnsi="Liberation Sans" w:cs="Arial"/>
          <w:sz w:val="20"/>
          <w:szCs w:val="20"/>
          <w:lang w:eastAsia="ru-RU"/>
        </w:rPr>
        <w:t>Кондакова Е.С.</w:t>
      </w:r>
    </w:p>
    <w:p w:rsidR="005135AF" w:rsidRPr="00EB5889" w:rsidRDefault="00D51C5D" w:rsidP="00EB5889">
      <w:pPr>
        <w:spacing w:after="0" w:line="240" w:lineRule="atLeast"/>
        <w:ind w:left="2880" w:hanging="2880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780BEC">
        <w:rPr>
          <w:rFonts w:ascii="Liberation Sans" w:eastAsia="Times New Roman" w:hAnsi="Liberation Sans" w:cs="Arial"/>
          <w:sz w:val="20"/>
          <w:szCs w:val="20"/>
          <w:lang w:eastAsia="ru-RU"/>
        </w:rPr>
        <w:t>35(247)3</w:t>
      </w:r>
      <w:r w:rsidR="001222C9">
        <w:rPr>
          <w:rFonts w:ascii="Liberation Sans" w:eastAsia="Times New Roman" w:hAnsi="Liberation Sans" w:cs="Arial"/>
          <w:sz w:val="20"/>
          <w:szCs w:val="20"/>
          <w:lang w:eastAsia="ru-RU"/>
        </w:rPr>
        <w:t>1767</w:t>
      </w:r>
      <w:bookmarkStart w:id="0" w:name="sub_2"/>
      <w:bookmarkEnd w:id="0"/>
      <w:r w:rsidR="008E45D2" w:rsidRPr="00780B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     </w:t>
      </w:r>
    </w:p>
    <w:tbl>
      <w:tblPr>
        <w:tblStyle w:val="a9"/>
        <w:tblW w:w="5386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780BEC" w:rsidRPr="00780BEC" w:rsidTr="00954C20">
        <w:trPr>
          <w:trHeight w:val="4389"/>
        </w:trPr>
        <w:tc>
          <w:tcPr>
            <w:tcW w:w="5386" w:type="dxa"/>
          </w:tcPr>
          <w:p w:rsidR="00954C20" w:rsidRPr="00CE65D4" w:rsidRDefault="00954C20" w:rsidP="00954C20">
            <w:pPr>
              <w:spacing w:line="240" w:lineRule="atLeast"/>
              <w:rPr>
                <w:rFonts w:ascii="Liberation Sans" w:eastAsia="Times New Roman" w:hAnsi="Liberation Sans" w:cs="Arial"/>
                <w:b/>
                <w:lang w:eastAsia="ru-RU"/>
              </w:rPr>
            </w:pPr>
            <w:r w:rsidRPr="00CE65D4">
              <w:rPr>
                <w:rFonts w:ascii="Liberation Sans" w:eastAsia="Times New Roman" w:hAnsi="Liberation Sans" w:cs="Arial"/>
                <w:lang w:eastAsia="ru-RU"/>
              </w:rPr>
              <w:lastRenderedPageBreak/>
              <w:t>Приложение</w:t>
            </w:r>
            <w:r w:rsidR="00745A6D">
              <w:rPr>
                <w:rFonts w:ascii="Liberation Sans" w:eastAsia="Times New Roman" w:hAnsi="Liberation Sans" w:cs="Arial"/>
                <w:lang w:eastAsia="ru-RU"/>
              </w:rPr>
              <w:t xml:space="preserve"> 1</w:t>
            </w:r>
          </w:p>
          <w:p w:rsidR="00954C20" w:rsidRPr="00CE65D4" w:rsidRDefault="00954C20" w:rsidP="00954C20">
            <w:pPr>
              <w:spacing w:line="240" w:lineRule="atLeast"/>
              <w:rPr>
                <w:rFonts w:ascii="Liberation Sans" w:eastAsia="Times New Roman" w:hAnsi="Liberation Sans" w:cs="Arial"/>
                <w:b/>
                <w:lang w:eastAsia="ru-RU"/>
              </w:rPr>
            </w:pPr>
            <w:r w:rsidRPr="00CE65D4">
              <w:rPr>
                <w:rFonts w:ascii="Liberation Sans" w:eastAsia="Times New Roman" w:hAnsi="Liberation Sans" w:cs="Arial"/>
                <w:lang w:eastAsia="ru-RU"/>
              </w:rPr>
              <w:t xml:space="preserve">к постановлению Администрации Мишкинского  </w:t>
            </w:r>
          </w:p>
          <w:p w:rsidR="00954C20" w:rsidRPr="00CE65D4" w:rsidRDefault="00954C20" w:rsidP="00954C20">
            <w:pPr>
              <w:spacing w:line="240" w:lineRule="atLeast"/>
              <w:rPr>
                <w:rFonts w:ascii="Liberation Sans" w:eastAsia="Times New Roman" w:hAnsi="Liberation Sans" w:cs="Arial"/>
                <w:b/>
                <w:lang w:eastAsia="ru-RU"/>
              </w:rPr>
            </w:pPr>
            <w:r w:rsidRPr="00CE65D4">
              <w:rPr>
                <w:rFonts w:ascii="Liberation Sans" w:eastAsia="Times New Roman" w:hAnsi="Liberation Sans" w:cs="Arial"/>
                <w:lang w:eastAsia="ru-RU"/>
              </w:rPr>
              <w:t>муниципального округа</w:t>
            </w:r>
            <w:r w:rsidR="00560470" w:rsidRPr="00CE65D4">
              <w:rPr>
                <w:rFonts w:ascii="Liberation Sans" w:eastAsia="Times New Roman" w:hAnsi="Liberation Sans" w:cs="Arial"/>
                <w:lang w:eastAsia="ru-RU"/>
              </w:rPr>
              <w:t xml:space="preserve"> Курганской области</w:t>
            </w:r>
          </w:p>
          <w:p w:rsidR="00954C20" w:rsidRPr="00CE65D4" w:rsidRDefault="00954C20" w:rsidP="00954C20">
            <w:pPr>
              <w:spacing w:line="240" w:lineRule="atLeast"/>
              <w:rPr>
                <w:rFonts w:ascii="Liberation Sans" w:eastAsia="Times New Roman" w:hAnsi="Liberation Sans" w:cs="Arial"/>
                <w:b/>
                <w:lang w:eastAsia="ru-RU"/>
              </w:rPr>
            </w:pPr>
            <w:r w:rsidRPr="00CE65D4">
              <w:rPr>
                <w:rFonts w:ascii="Liberation Sans" w:eastAsia="Times New Roman" w:hAnsi="Liberation Sans" w:cs="Arial"/>
                <w:lang w:eastAsia="ru-RU"/>
              </w:rPr>
              <w:t xml:space="preserve">от </w:t>
            </w:r>
            <w:r w:rsidR="004160DB">
              <w:rPr>
                <w:rFonts w:ascii="Liberation Sans" w:eastAsia="Times New Roman" w:hAnsi="Liberation Sans" w:cs="Arial"/>
                <w:u w:val="single"/>
                <w:lang w:eastAsia="ru-RU"/>
              </w:rPr>
              <w:t xml:space="preserve">23 декабря </w:t>
            </w:r>
            <w:r w:rsidRPr="00CE65D4">
              <w:rPr>
                <w:rFonts w:ascii="Liberation Sans" w:eastAsia="Times New Roman" w:hAnsi="Liberation Sans" w:cs="Arial"/>
                <w:u w:val="single"/>
                <w:lang w:eastAsia="ru-RU"/>
              </w:rPr>
              <w:t xml:space="preserve"> </w:t>
            </w:r>
            <w:r w:rsidRPr="00CE65D4">
              <w:rPr>
                <w:rFonts w:ascii="Liberation Sans" w:eastAsia="Times New Roman" w:hAnsi="Liberation Sans" w:cs="Arial"/>
                <w:lang w:eastAsia="ru-RU"/>
              </w:rPr>
              <w:t>2022года  №</w:t>
            </w:r>
            <w:r w:rsidR="004160DB">
              <w:rPr>
                <w:rFonts w:ascii="Liberation Sans" w:eastAsia="Times New Roman" w:hAnsi="Liberation Sans" w:cs="Arial"/>
                <w:lang w:eastAsia="ru-RU"/>
              </w:rPr>
              <w:t>163</w:t>
            </w:r>
          </w:p>
          <w:p w:rsidR="00954C20" w:rsidRPr="00CE65D4" w:rsidRDefault="00954C20" w:rsidP="00954C20">
            <w:pPr>
              <w:spacing w:line="240" w:lineRule="atLeast"/>
              <w:rPr>
                <w:rFonts w:ascii="Liberation Sans" w:eastAsia="Times New Roman" w:hAnsi="Liberation Sans" w:cs="Arial"/>
                <w:lang w:eastAsia="ru-RU"/>
              </w:rPr>
            </w:pPr>
            <w:r w:rsidRPr="00CE65D4">
              <w:rPr>
                <w:rFonts w:ascii="Liberation Sans" w:eastAsia="Times New Roman" w:hAnsi="Liberation Sans" w:cs="Arial"/>
                <w:lang w:eastAsia="ru-RU"/>
              </w:rPr>
              <w:t>«Об утверждении Порядка составления бюджетной отчетности главными распорядителями средств бюдж</w:t>
            </w:r>
            <w:bookmarkStart w:id="1" w:name="_GoBack"/>
            <w:bookmarkEnd w:id="1"/>
            <w:r w:rsidRPr="00CE65D4">
              <w:rPr>
                <w:rFonts w:ascii="Liberation Sans" w:eastAsia="Times New Roman" w:hAnsi="Liberation Sans" w:cs="Arial"/>
                <w:lang w:eastAsia="ru-RU"/>
              </w:rPr>
              <w:t xml:space="preserve">ета Мишкинского муниципального </w:t>
            </w:r>
            <w:r w:rsidR="00560470" w:rsidRPr="00CE65D4">
              <w:rPr>
                <w:rFonts w:ascii="Liberation Sans" w:eastAsia="Times New Roman" w:hAnsi="Liberation Sans" w:cs="Arial"/>
                <w:lang w:eastAsia="ru-RU"/>
              </w:rPr>
              <w:t>округа Курганской области,</w:t>
            </w:r>
            <w:r w:rsidRPr="00CE65D4">
              <w:rPr>
                <w:rFonts w:ascii="Liberation Sans" w:eastAsia="Times New Roman" w:hAnsi="Liberation Sans" w:cs="Arial"/>
                <w:lang w:eastAsia="ru-RU"/>
              </w:rPr>
              <w:t xml:space="preserve"> главными администраторами доходов </w:t>
            </w:r>
            <w:r w:rsidR="00CE65D4" w:rsidRPr="00CE65D4">
              <w:rPr>
                <w:rFonts w:ascii="Liberation Sans" w:eastAsia="Times New Roman" w:hAnsi="Liberation Sans" w:cs="Arial"/>
                <w:lang w:eastAsia="ru-RU"/>
              </w:rPr>
              <w:t>бюджета</w:t>
            </w:r>
          </w:p>
          <w:p w:rsidR="00954C20" w:rsidRPr="00CE65D4" w:rsidRDefault="00954C20" w:rsidP="00954C20">
            <w:pPr>
              <w:spacing w:line="240" w:lineRule="atLeast"/>
              <w:rPr>
                <w:rFonts w:ascii="Liberation Sans" w:eastAsia="Times New Roman" w:hAnsi="Liberation Sans" w:cs="Arial"/>
                <w:lang w:eastAsia="ru-RU"/>
              </w:rPr>
            </w:pPr>
            <w:r w:rsidRPr="00CE65D4">
              <w:rPr>
                <w:rFonts w:ascii="Liberation Sans" w:eastAsia="Times New Roman" w:hAnsi="Liberation Sans" w:cs="Arial"/>
                <w:lang w:eastAsia="ru-RU"/>
              </w:rPr>
              <w:t>Мишкинского муниципального округа</w:t>
            </w:r>
            <w:r w:rsidR="00560470" w:rsidRPr="00CE65D4">
              <w:rPr>
                <w:rFonts w:ascii="Liberation Sans" w:eastAsia="Times New Roman" w:hAnsi="Liberation Sans" w:cs="Arial"/>
                <w:lang w:eastAsia="ru-RU"/>
              </w:rPr>
              <w:t xml:space="preserve"> Курганской области</w:t>
            </w:r>
            <w:r w:rsidRPr="00CE65D4">
              <w:rPr>
                <w:rFonts w:ascii="Liberation Sans" w:eastAsia="Times New Roman" w:hAnsi="Liberation Sans" w:cs="Arial"/>
                <w:lang w:eastAsia="ru-RU"/>
              </w:rPr>
              <w:t>, главными администраторами источников финансирования бюджета</w:t>
            </w:r>
            <w:r w:rsidR="00CE65D4" w:rsidRPr="00CE65D4">
              <w:rPr>
                <w:rFonts w:ascii="Liberation Sans" w:eastAsia="Times New Roman" w:hAnsi="Liberation Sans" w:cs="Arial"/>
                <w:lang w:eastAsia="ru-RU"/>
              </w:rPr>
              <w:t xml:space="preserve"> Мишкинского муниципального округа Курганской области, </w:t>
            </w:r>
            <w:r w:rsidR="00CE65D4" w:rsidRPr="00CE65D4">
              <w:rPr>
                <w:rFonts w:ascii="Liberation Sans" w:hAnsi="Liberation Sans" w:cs="Arial"/>
              </w:rPr>
              <w:t xml:space="preserve">бюджетных учреждений, в отношении которых функции и полномочия учредителя осуществляются органами местного самоуправления Мишкинского муниципального округа Курганской области бухгалтерской отчетности </w:t>
            </w:r>
            <w:r w:rsidR="00CE65D4" w:rsidRPr="00CE65D4">
              <w:rPr>
                <w:rFonts w:ascii="Liberation Sans" w:eastAsia="Times New Roman" w:hAnsi="Liberation Sans" w:cs="Arial"/>
                <w:lang w:eastAsia="ru-RU"/>
              </w:rPr>
              <w:t>и ее представления в Финансовый отдел Администрации Мишкинского муниципального округа Курганской области»</w:t>
            </w:r>
          </w:p>
          <w:p w:rsidR="00954C20" w:rsidRPr="00780BEC" w:rsidRDefault="00954C20" w:rsidP="00CE65D4">
            <w:pPr>
              <w:spacing w:line="240" w:lineRule="atLeast"/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</w:pPr>
            <w:r w:rsidRPr="00CE65D4">
              <w:rPr>
                <w:rFonts w:ascii="Liberation Sans" w:eastAsia="Times New Roman" w:hAnsi="Liberation Sans" w:cs="Arial"/>
                <w:lang w:eastAsia="ru-RU"/>
              </w:rPr>
              <w:t xml:space="preserve"> </w:t>
            </w:r>
          </w:p>
        </w:tc>
      </w:tr>
    </w:tbl>
    <w:p w:rsidR="00954C20" w:rsidRPr="00780BEC" w:rsidRDefault="00954C20" w:rsidP="005135AF">
      <w:pPr>
        <w:spacing w:after="0" w:line="240" w:lineRule="atLeast"/>
        <w:jc w:val="center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</w:p>
    <w:p w:rsidR="00954C20" w:rsidRPr="00780BEC" w:rsidRDefault="00954C20" w:rsidP="005135AF">
      <w:pPr>
        <w:spacing w:after="0" w:line="240" w:lineRule="atLeast"/>
        <w:jc w:val="center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</w:p>
    <w:p w:rsidR="00954C20" w:rsidRPr="0064177D" w:rsidRDefault="00954C20" w:rsidP="0064177D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</w:p>
    <w:p w:rsidR="005135AF" w:rsidRDefault="005135AF" w:rsidP="0064177D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  <w:r w:rsidRPr="0064177D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ПОРЯДОК</w:t>
      </w:r>
    </w:p>
    <w:p w:rsidR="00CE65D4" w:rsidRPr="0064177D" w:rsidRDefault="00CE65D4" w:rsidP="0064177D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</w:p>
    <w:p w:rsidR="00954C20" w:rsidRPr="0064177D" w:rsidRDefault="00954C20" w:rsidP="00CE65D4">
      <w:pPr>
        <w:spacing w:after="0" w:line="240" w:lineRule="auto"/>
        <w:jc w:val="center"/>
        <w:outlineLvl w:val="2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  <w:r w:rsidRPr="0064177D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составления бюджетной отчетности главными распорядителями</w:t>
      </w:r>
      <w:r w:rsidR="00CE65D4" w:rsidRPr="00CE65D4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</w:t>
      </w:r>
      <w:r w:rsidR="00CE65D4" w:rsidRPr="0064177D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средств</w:t>
      </w:r>
    </w:p>
    <w:p w:rsidR="00CE65D4" w:rsidRPr="0064177D" w:rsidRDefault="00954C20" w:rsidP="00CE65D4">
      <w:pPr>
        <w:spacing w:after="0" w:line="240" w:lineRule="auto"/>
        <w:jc w:val="center"/>
        <w:outlineLvl w:val="2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  <w:r w:rsidRPr="0064177D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бюджета Мишкинского муниципального округа</w:t>
      </w:r>
      <w:r w:rsidR="00560470" w:rsidRPr="00560470">
        <w:rPr>
          <w:rFonts w:ascii="Liberation Sans" w:eastAsia="Times New Roman" w:hAnsi="Liberation Sans" w:cs="Arial"/>
          <w:lang w:eastAsia="ru-RU"/>
        </w:rPr>
        <w:t xml:space="preserve"> </w:t>
      </w:r>
      <w:r w:rsidR="00560470" w:rsidRPr="00CE65D4">
        <w:rPr>
          <w:rFonts w:ascii="Liberation Sans" w:eastAsia="Times New Roman" w:hAnsi="Liberation Sans" w:cs="Arial"/>
          <w:b/>
          <w:lang w:eastAsia="ru-RU"/>
        </w:rPr>
        <w:t>Курганской области</w:t>
      </w:r>
      <w:r w:rsidR="00CE65D4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, </w:t>
      </w:r>
      <w:r w:rsidRPr="0064177D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главными администраторами доходов бюджета Мишкинского муниципального </w:t>
      </w:r>
      <w:r w:rsidR="00560470" w:rsidRPr="0064177D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округа</w:t>
      </w:r>
      <w:r w:rsidR="00560470" w:rsidRPr="00560470">
        <w:rPr>
          <w:rFonts w:ascii="Liberation Sans" w:eastAsia="Times New Roman" w:hAnsi="Liberation Sans" w:cs="Arial"/>
          <w:lang w:eastAsia="ru-RU"/>
        </w:rPr>
        <w:t xml:space="preserve"> </w:t>
      </w:r>
      <w:r w:rsidR="00560470" w:rsidRPr="00CE65D4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Курганской области</w:t>
      </w:r>
      <w:r w:rsidR="00560470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,</w:t>
      </w:r>
      <w:r w:rsidRPr="0064177D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главными администраторами источников финансирования бюджета</w:t>
      </w:r>
      <w:r w:rsidR="00CE65D4" w:rsidRPr="0064177D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Мишкинского муниципального округа</w:t>
      </w:r>
      <w:r w:rsidR="00CE65D4" w:rsidRPr="00560470">
        <w:t xml:space="preserve"> </w:t>
      </w:r>
      <w:r w:rsidR="00CE65D4" w:rsidRPr="00560470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Курганской области</w:t>
      </w:r>
      <w:r w:rsidR="00CE65D4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,</w:t>
      </w:r>
      <w:r w:rsidR="00CE65D4" w:rsidRPr="0064177D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</w:t>
      </w:r>
      <w:r w:rsidR="00CE65D4" w:rsidRPr="005A15A6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бюджетных</w:t>
      </w:r>
      <w:r w:rsidR="00CE65D4" w:rsidRPr="00CE65D4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</w:t>
      </w:r>
      <w:r w:rsidR="00CE65D4" w:rsidRPr="005A15A6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учреждений, в отношении которых функции и полномочия учредителя осуществляются органами местного самоуправления Мишкинского муниципального округа </w:t>
      </w:r>
      <w:r w:rsidR="00CE65D4" w:rsidRPr="00EB5889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Курганской области </w:t>
      </w:r>
      <w:r w:rsidR="00CE65D4" w:rsidRPr="005A15A6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(далее –Субъекты отчетности) бухгалтерской отчетности  </w:t>
      </w:r>
      <w:r w:rsidR="00CE65D4" w:rsidRPr="0064177D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и ее представления в Финансовый отдел Администрации Мишкинского муниципального округа</w:t>
      </w:r>
      <w:r w:rsidR="00CE65D4" w:rsidRPr="0064177D">
        <w:rPr>
          <w:rFonts w:ascii="Liberation Sans" w:hAnsi="Liberation Sans"/>
          <w:sz w:val="24"/>
          <w:szCs w:val="24"/>
        </w:rPr>
        <w:t xml:space="preserve"> </w:t>
      </w:r>
      <w:r w:rsidR="00CE65D4" w:rsidRPr="0064177D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Курганской области</w:t>
      </w:r>
    </w:p>
    <w:p w:rsidR="00CE65D4" w:rsidRPr="0064177D" w:rsidRDefault="00CE65D4" w:rsidP="00CE65D4">
      <w:pPr>
        <w:spacing w:after="0" w:line="240" w:lineRule="auto"/>
        <w:jc w:val="center"/>
        <w:outlineLvl w:val="2"/>
        <w:rPr>
          <w:rFonts w:ascii="Liberation Sans" w:hAnsi="Liberation Sans"/>
          <w:sz w:val="24"/>
          <w:szCs w:val="24"/>
        </w:rPr>
      </w:pPr>
    </w:p>
    <w:p w:rsidR="005135AF" w:rsidRPr="0064177D" w:rsidRDefault="005135AF" w:rsidP="0064177D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</w:p>
    <w:p w:rsidR="00780BEC" w:rsidRPr="0064177D" w:rsidRDefault="00780BEC" w:rsidP="0064177D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  <w:r w:rsidRPr="0064177D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Раздел l. Общие положения</w:t>
      </w:r>
    </w:p>
    <w:p w:rsidR="00780BEC" w:rsidRPr="0064177D" w:rsidRDefault="00780BEC" w:rsidP="0064177D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</w:p>
    <w:p w:rsidR="00780BEC" w:rsidRPr="00CE65D4" w:rsidRDefault="005135AF" w:rsidP="00221C31">
      <w:pPr>
        <w:spacing w:after="0" w:line="240" w:lineRule="auto"/>
        <w:ind w:firstLine="567"/>
        <w:jc w:val="both"/>
        <w:rPr>
          <w:rFonts w:ascii="Liberation Sans" w:eastAsia="Times New Roman" w:hAnsi="Liberation Sans" w:cs="Arial"/>
          <w:color w:val="FF0000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1. Настоящий Порядок </w:t>
      </w:r>
      <w:r w:rsidR="00954C20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разработан в соответствии с Бюджетным кодексом Российской Федерации, решением Думы Мишкинского муниципального округа от 11.05.2022 года № 39 «Об утверждении Положения о бюджетном процессе в Мишкинском муниципальном округе Курганской области»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954C20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и устанавливает единый порядок составления и предоставления в Финансовый отдел Администрации Мишкинского муниципального округа Курганской области (далее- Финансовый отдел)</w:t>
      </w:r>
      <w:r w:rsidR="003344B8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главными распорядителями средств </w:t>
      </w:r>
      <w:r w:rsidR="00954C20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3344B8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бюджета Мишкинского муниципального округа</w:t>
      </w:r>
      <w:r w:rsidR="00560470" w:rsidRPr="00CE65D4">
        <w:rPr>
          <w:rFonts w:ascii="Liberation Sans" w:hAnsi="Liberation Sans"/>
          <w:sz w:val="24"/>
          <w:szCs w:val="24"/>
        </w:rPr>
        <w:t xml:space="preserve"> </w:t>
      </w:r>
      <w:r w:rsidR="00560470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Курганской области</w:t>
      </w:r>
      <w:r w:rsidR="003344B8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, </w:t>
      </w:r>
      <w:r w:rsidR="00954C20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главными администраторами доходов бюджета Мишкинского муниципального округа, главными администраторами источников финансирования бюджета Мишкинского муниципального округа</w:t>
      </w:r>
      <w:r w:rsidR="00EB5889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Курганской области</w:t>
      </w:r>
      <w:r w:rsidR="003344B8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, </w:t>
      </w:r>
      <w:r w:rsidR="003344B8" w:rsidRPr="00CE65D4">
        <w:rPr>
          <w:rFonts w:ascii="Liberation Sans" w:hAnsi="Liberation Sans" w:cs="Arial"/>
          <w:sz w:val="24"/>
          <w:szCs w:val="24"/>
        </w:rPr>
        <w:t>бюджетных учреждений, в отношении которых функции и полномочия учредителя осуществляются органами местного самоуправления Мишкинск</w:t>
      </w:r>
      <w:r w:rsidR="00A16475" w:rsidRPr="00CE65D4">
        <w:rPr>
          <w:rFonts w:ascii="Liberation Sans" w:hAnsi="Liberation Sans" w:cs="Arial"/>
          <w:sz w:val="24"/>
          <w:szCs w:val="24"/>
        </w:rPr>
        <w:t>ого муниципального</w:t>
      </w:r>
      <w:r w:rsidR="003344B8" w:rsidRPr="00CE65D4">
        <w:rPr>
          <w:rFonts w:ascii="Liberation Sans" w:hAnsi="Liberation Sans" w:cs="Arial"/>
          <w:sz w:val="24"/>
          <w:szCs w:val="24"/>
        </w:rPr>
        <w:t xml:space="preserve"> </w:t>
      </w:r>
      <w:r w:rsidR="003344B8" w:rsidRPr="00CE65D4">
        <w:rPr>
          <w:rFonts w:ascii="Liberation Sans" w:hAnsi="Liberation Sans" w:cs="Arial"/>
          <w:sz w:val="24"/>
          <w:szCs w:val="24"/>
        </w:rPr>
        <w:lastRenderedPageBreak/>
        <w:t>округ</w:t>
      </w:r>
      <w:r w:rsidR="00A16475" w:rsidRPr="00CE65D4">
        <w:rPr>
          <w:rFonts w:ascii="Liberation Sans" w:hAnsi="Liberation Sans" w:cs="Arial"/>
          <w:sz w:val="24"/>
          <w:szCs w:val="24"/>
        </w:rPr>
        <w:t>а</w:t>
      </w:r>
      <w:r w:rsidR="00EB5889" w:rsidRPr="00CE65D4">
        <w:rPr>
          <w:rFonts w:ascii="Liberation Sans" w:hAnsi="Liberation Sans" w:cs="Arial"/>
          <w:sz w:val="24"/>
          <w:szCs w:val="24"/>
        </w:rPr>
        <w:t xml:space="preserve"> Курганской области </w:t>
      </w:r>
      <w:r w:rsidR="00476826" w:rsidRPr="00CE65D4">
        <w:rPr>
          <w:rFonts w:ascii="Liberation Sans" w:hAnsi="Liberation Sans" w:cs="Arial"/>
          <w:sz w:val="24"/>
          <w:szCs w:val="24"/>
        </w:rPr>
        <w:t xml:space="preserve">(далее –Субъекты отчетности) бухгалтерской отчетности </w:t>
      </w:r>
      <w:r w:rsidR="00A16475" w:rsidRPr="00CE65D4">
        <w:rPr>
          <w:rFonts w:ascii="Liberation Sans" w:hAnsi="Liberation Sans" w:cs="Arial"/>
          <w:sz w:val="24"/>
          <w:szCs w:val="24"/>
        </w:rPr>
        <w:t xml:space="preserve"> 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(далее — Отчетность).</w:t>
      </w:r>
    </w:p>
    <w:p w:rsidR="00780BEC" w:rsidRPr="00CE65D4" w:rsidRDefault="00780BEC" w:rsidP="00221C31">
      <w:pPr>
        <w:spacing w:after="0" w:line="240" w:lineRule="auto"/>
        <w:ind w:firstLine="567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221C31" w:rsidRPr="00CE65D4" w:rsidRDefault="00221C31" w:rsidP="00221C31">
      <w:pPr>
        <w:spacing w:after="0" w:line="240" w:lineRule="auto"/>
        <w:ind w:firstLine="567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780BEC" w:rsidRDefault="005135AF" w:rsidP="00221C31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80BEC" w:rsidRPr="00CE65D4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Раздел II. Порядок составления и представления Отчетности</w:t>
      </w:r>
    </w:p>
    <w:p w:rsidR="00FB4D7E" w:rsidRPr="00CE65D4" w:rsidRDefault="00FB4D7E" w:rsidP="00221C31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</w:p>
    <w:p w:rsidR="00780BEC" w:rsidRPr="00CE65D4" w:rsidRDefault="00780BEC" w:rsidP="00221C31">
      <w:pPr>
        <w:spacing w:after="0" w:line="240" w:lineRule="auto"/>
        <w:ind w:firstLine="567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2.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 xml:space="preserve">Субъекты отчетности составляют Отчетность на основе единой методологии и </w:t>
      </w:r>
      <w:r w:rsidR="00476826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стандартов учета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, устанавливаемых законодательством </w:t>
      </w:r>
      <w:r w:rsidR="00476826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Российской Федерации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, а также в соответствии с:</w:t>
      </w:r>
    </w:p>
    <w:p w:rsidR="00780BEC" w:rsidRPr="00CE65D4" w:rsidRDefault="00780BEC" w:rsidP="00221C31">
      <w:pPr>
        <w:spacing w:after="0" w:line="240" w:lineRule="auto"/>
        <w:ind w:firstLine="567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1)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приказом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Министерства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финансов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Российской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Федерации от 28 декабря 2010 года N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— Инструкция N 191н);</w:t>
      </w:r>
    </w:p>
    <w:p w:rsidR="00780BEC" w:rsidRPr="00CE65D4" w:rsidRDefault="00780BEC" w:rsidP="00221C31">
      <w:pPr>
        <w:spacing w:after="0" w:line="240" w:lineRule="auto"/>
        <w:ind w:firstLine="567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2)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приказом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Министерства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финансов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Российской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Федерации от 25 марта 2011 года № ЗЗн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— Инструкция N ЗЗн);</w:t>
      </w:r>
    </w:p>
    <w:p w:rsidR="00780BEC" w:rsidRPr="00CE65D4" w:rsidRDefault="00780BEC" w:rsidP="00221C31">
      <w:pPr>
        <w:spacing w:after="0" w:line="240" w:lineRule="auto"/>
        <w:ind w:firstLine="567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3)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приказом Министерства финансов Российской Федерации, определяющим правила формирования и применения кодов бюджетной классификации Российской Федерации;</w:t>
      </w:r>
    </w:p>
    <w:p w:rsidR="00780BEC" w:rsidRPr="00CE65D4" w:rsidRDefault="00780BEC" w:rsidP="00221C31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4)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контрольными соотношениями, установленными Министерством финансов</w:t>
      </w:r>
      <w:r w:rsidR="00221C31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Российской Федерации.</w:t>
      </w:r>
    </w:p>
    <w:p w:rsidR="00E8345D" w:rsidRPr="00CE65D4" w:rsidRDefault="00780BEC" w:rsidP="00221C31">
      <w:pPr>
        <w:spacing w:after="0" w:line="240" w:lineRule="auto"/>
        <w:ind w:firstLine="567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3.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 xml:space="preserve">Субъекты отчетности обязаны в полном объеме и в срок, установленный </w:t>
      </w:r>
      <w:r w:rsidR="00C873E7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финансовым отделом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, представлять Отчетность в форме электронного документа в программном </w:t>
      </w:r>
      <w:r w:rsidR="00C873E7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комплексе, предназначенном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для   приема   и   свода   Отчетности</w:t>
      </w:r>
      <w:r w:rsidR="00E8345D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«Свод –Смарт».</w:t>
      </w:r>
    </w:p>
    <w:p w:rsidR="00780BEC" w:rsidRPr="00CE65D4" w:rsidRDefault="00AD4C8B" w:rsidP="00221C31">
      <w:pPr>
        <w:spacing w:after="0" w:line="240" w:lineRule="auto"/>
        <w:ind w:firstLine="567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4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.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За нарушение сроков представления Отчетности Субъекты отчетности несут ответственность,</w:t>
      </w:r>
      <w:r w:rsidR="00904A7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предусмотренную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бюджетным</w:t>
      </w:r>
      <w:r w:rsidR="00904A7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законодательством и законодательством об административных правонарушениях.</w:t>
      </w:r>
    </w:p>
    <w:p w:rsidR="00780BEC" w:rsidRPr="00CE65D4" w:rsidRDefault="00AD4C8B" w:rsidP="00221C31">
      <w:pPr>
        <w:spacing w:after="0" w:line="240" w:lineRule="auto"/>
        <w:ind w:firstLine="567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5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.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Состав Отчетности определяется в соответствии с требованиями Инструкций</w:t>
      </w:r>
      <w:r w:rsidR="00904A7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№ № 191н и ЗЗн.</w:t>
      </w:r>
    </w:p>
    <w:p w:rsidR="00780BEC" w:rsidRPr="00CE65D4" w:rsidRDefault="00904A7C" w:rsidP="00221C31">
      <w:pPr>
        <w:spacing w:after="0" w:line="240" w:lineRule="auto"/>
        <w:ind w:firstLine="567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Ф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инансов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ый отдел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может устанавливать дополнительные формы отчетности для представления в составе форм месячной, квартальной и годовой Отчетности.</w:t>
      </w:r>
    </w:p>
    <w:p w:rsidR="00780BEC" w:rsidRPr="00CE65D4" w:rsidRDefault="00AD4C8B" w:rsidP="00221C31">
      <w:pPr>
        <w:spacing w:after="0" w:line="240" w:lineRule="auto"/>
        <w:ind w:firstLine="567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6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.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Днем представления Отчетности считается дата подписания полного комплекта требуемых форм с установлением статуса «Готов к проверке». Отчетность подписывается усиленной квалифицированной электронной подписью лиц, уполномоченных подписывать Отчетность.</w:t>
      </w:r>
    </w:p>
    <w:p w:rsidR="00780BEC" w:rsidRPr="00CE65D4" w:rsidRDefault="00AD4C8B" w:rsidP="00221C31">
      <w:pPr>
        <w:spacing w:after="0" w:line="240" w:lineRule="auto"/>
        <w:ind w:firstLine="567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7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.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Формы Отчетности, содержащие плановые (прогнозные) и (или) аналитические (управленческие) показатели, кроме того, подписываются руководителем финансово-экономической службы и (или) лицом, ответственным за формирование аналитической (управленческой) информации.</w:t>
      </w:r>
    </w:p>
    <w:p w:rsidR="00780BEC" w:rsidRPr="00CE65D4" w:rsidRDefault="00AD4C8B" w:rsidP="00221C31">
      <w:pPr>
        <w:spacing w:after="0" w:line="240" w:lineRule="auto"/>
        <w:ind w:firstLine="567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8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.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 xml:space="preserve">В случае передачи Субъектом отчетности полномочий   по   ведению бюджетного (бухгалтерского) учета и (или) формированию Отчетности иному государственному учреждению (далее - централизованная бухгалтерия), Отчетность составляется и представляется в порядке, предусмотренном Инструкциями № № 191н, ЗЗн. Отчетность, составленная централизованной бухгалтерией, подписывается руководителем Субъекта отчетности, передавшего полномочия по ведению бюджетного (бухгалтерского) учета и (или) формированию Отчетности, руководителем и главным бухгалтером централизованной бухгалтерии, 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lastRenderedPageBreak/>
        <w:t>осуществляющей ведение бюджетного (бухгалтерского) учета и (или) формирование Отчетности.</w:t>
      </w:r>
    </w:p>
    <w:p w:rsidR="00780BEC" w:rsidRPr="00CE65D4" w:rsidRDefault="00780BEC" w:rsidP="00221C31">
      <w:pPr>
        <w:spacing w:after="0" w:line="240" w:lineRule="auto"/>
        <w:ind w:firstLine="567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10.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В случае если все показатели, предусмотренные формой Отчетности, не имеют числовых значений, такая форма Отчетности в Программном комплексе формируется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и          представляется          с          указанием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отметки (статуса)</w:t>
      </w:r>
      <w:r w:rsidR="00904A7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«Показатели отсутствуют», о чем информация подлежит отражению в текстовой части пояснительной записки за отчетный период.</w:t>
      </w:r>
    </w:p>
    <w:p w:rsidR="001276F4" w:rsidRPr="00CE65D4" w:rsidRDefault="001276F4" w:rsidP="00221C31">
      <w:pPr>
        <w:spacing w:after="0" w:line="240" w:lineRule="auto"/>
        <w:ind w:firstLine="567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11.      В случае если все показатели, предусмотренные формой Отчетности, не имеют числовых значений, такая форма Отчетности</w:t>
      </w:r>
      <w:r w:rsidR="0039020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на бумажном носителе не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составляется и в соста</w:t>
      </w:r>
      <w:r w:rsidR="0039020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ве отчетности не предоставляется, 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о чем информация подлежит отражению в текстовой части пояснительной записки за отчетный период.</w:t>
      </w:r>
    </w:p>
    <w:p w:rsidR="00780BEC" w:rsidRPr="00CE65D4" w:rsidRDefault="00780BEC" w:rsidP="00221C31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highlight w:val="yellow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highlight w:val="yellow"/>
          <w:lang w:eastAsia="ru-RU"/>
        </w:rPr>
        <w:t xml:space="preserve"> </w:t>
      </w:r>
    </w:p>
    <w:p w:rsidR="00780BEC" w:rsidRPr="00CE65D4" w:rsidRDefault="00780BEC" w:rsidP="00221C31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Раздел III. Проведение камеральной проверки Отчетности</w:t>
      </w:r>
    </w:p>
    <w:p w:rsidR="00780BEC" w:rsidRPr="00CE65D4" w:rsidRDefault="00780BEC" w:rsidP="00221C31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780BEC" w:rsidRPr="00CE65D4" w:rsidRDefault="0039020C" w:rsidP="00221C31">
      <w:pPr>
        <w:spacing w:after="0" w:line="240" w:lineRule="auto"/>
        <w:ind w:firstLine="567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12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.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Специалисты структурных подразделений финансов</w:t>
      </w:r>
      <w:r w:rsidR="00904A7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ого отдела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, курир</w:t>
      </w:r>
      <w:r w:rsidR="00904A7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ующи</w:t>
      </w:r>
      <w:r w:rsidR="00780BEC" w:rsidRPr="00CE65D4">
        <w:rPr>
          <w:rFonts w:ascii="Liberation Sans" w:eastAsia="Times New Roman" w:hAnsi="Liberation Sans" w:cs="Liberation Sans"/>
          <w:sz w:val="24"/>
          <w:szCs w:val="24"/>
          <w:lang w:eastAsia="ru-RU"/>
        </w:rPr>
        <w:t>е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80BEC" w:rsidRPr="00CE65D4">
        <w:rPr>
          <w:rFonts w:ascii="Liberation Sans" w:eastAsia="Times New Roman" w:hAnsi="Liberation Sans" w:cs="Liberation Sans"/>
          <w:sz w:val="24"/>
          <w:szCs w:val="24"/>
          <w:lang w:eastAsia="ru-RU"/>
        </w:rPr>
        <w:t>соответствующие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80BEC" w:rsidRPr="00CE65D4">
        <w:rPr>
          <w:rFonts w:ascii="Liberation Sans" w:eastAsia="Times New Roman" w:hAnsi="Liberation Sans" w:cs="Liberation Sans"/>
          <w:sz w:val="24"/>
          <w:szCs w:val="24"/>
          <w:lang w:eastAsia="ru-RU"/>
        </w:rPr>
        <w:t>направления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80BEC" w:rsidRPr="00CE65D4">
        <w:rPr>
          <w:rFonts w:ascii="Liberation Sans" w:eastAsia="Times New Roman" w:hAnsi="Liberation Sans" w:cs="Liberation Sans"/>
          <w:sz w:val="24"/>
          <w:szCs w:val="24"/>
          <w:lang w:eastAsia="ru-RU"/>
        </w:rPr>
        <w:t>деятельности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, </w:t>
      </w:r>
      <w:r w:rsidR="00780BEC" w:rsidRPr="00CE65D4">
        <w:rPr>
          <w:rFonts w:ascii="Liberation Sans" w:eastAsia="Times New Roman" w:hAnsi="Liberation Sans" w:cs="Liberation Sans"/>
          <w:sz w:val="24"/>
          <w:szCs w:val="24"/>
          <w:lang w:eastAsia="ru-RU"/>
        </w:rPr>
        <w:t>обеспечивают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80BEC" w:rsidRPr="00CE65D4">
        <w:rPr>
          <w:rFonts w:ascii="Liberation Sans" w:eastAsia="Times New Roman" w:hAnsi="Liberation Sans" w:cs="Liberation Sans"/>
          <w:sz w:val="24"/>
          <w:szCs w:val="24"/>
          <w:lang w:eastAsia="ru-RU"/>
        </w:rPr>
        <w:t>проверку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80BEC" w:rsidRPr="00CE65D4">
        <w:rPr>
          <w:rFonts w:ascii="Liberation Sans" w:eastAsia="Times New Roman" w:hAnsi="Liberation Sans" w:cs="Liberation Sans"/>
          <w:sz w:val="24"/>
          <w:szCs w:val="24"/>
          <w:lang w:eastAsia="ru-RU"/>
        </w:rPr>
        <w:t>представленной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80BEC" w:rsidRPr="00CE65D4">
        <w:rPr>
          <w:rFonts w:ascii="Liberation Sans" w:eastAsia="Times New Roman" w:hAnsi="Liberation Sans" w:cs="Liberation Sans"/>
          <w:sz w:val="24"/>
          <w:szCs w:val="24"/>
          <w:lang w:eastAsia="ru-RU"/>
        </w:rPr>
        <w:t>Отчетности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80BEC" w:rsidRPr="00CE65D4">
        <w:rPr>
          <w:rFonts w:ascii="Liberation Sans" w:eastAsia="Times New Roman" w:hAnsi="Liberation Sans" w:cs="Liberation Sans"/>
          <w:sz w:val="24"/>
          <w:szCs w:val="24"/>
          <w:lang w:eastAsia="ru-RU"/>
        </w:rPr>
        <w:t>в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80BEC" w:rsidRPr="00CE65D4">
        <w:rPr>
          <w:rFonts w:ascii="Liberation Sans" w:eastAsia="Times New Roman" w:hAnsi="Liberation Sans" w:cs="Liberation Sans"/>
          <w:sz w:val="24"/>
          <w:szCs w:val="24"/>
          <w:lang w:eastAsia="ru-RU"/>
        </w:rPr>
        <w:t>Программном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80BEC" w:rsidRPr="00CE65D4">
        <w:rPr>
          <w:rFonts w:ascii="Liberation Sans" w:eastAsia="Times New Roman" w:hAnsi="Liberation Sans" w:cs="Liberation Sans"/>
          <w:sz w:val="24"/>
          <w:szCs w:val="24"/>
          <w:lang w:eastAsia="ru-RU"/>
        </w:rPr>
        <w:t>комплексе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80BEC" w:rsidRPr="00CE65D4">
        <w:rPr>
          <w:rFonts w:ascii="Liberation Sans" w:eastAsia="Times New Roman" w:hAnsi="Liberation Sans" w:cs="Liberation Sans"/>
          <w:sz w:val="24"/>
          <w:szCs w:val="24"/>
          <w:lang w:eastAsia="ru-RU"/>
        </w:rPr>
        <w:t>на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80BEC" w:rsidRPr="00CE65D4">
        <w:rPr>
          <w:rFonts w:ascii="Liberation Sans" w:eastAsia="Times New Roman" w:hAnsi="Liberation Sans" w:cs="Liberation Sans"/>
          <w:sz w:val="24"/>
          <w:szCs w:val="24"/>
          <w:lang w:eastAsia="ru-RU"/>
        </w:rPr>
        <w:t>полноту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80BEC" w:rsidRPr="00CE65D4">
        <w:rPr>
          <w:rFonts w:ascii="Liberation Sans" w:eastAsia="Times New Roman" w:hAnsi="Liberation Sans" w:cs="Liberation Sans"/>
          <w:sz w:val="24"/>
          <w:szCs w:val="24"/>
          <w:lang w:eastAsia="ru-RU"/>
        </w:rPr>
        <w:t>представления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80BEC" w:rsidRPr="00CE65D4">
        <w:rPr>
          <w:rFonts w:ascii="Liberation Sans" w:eastAsia="Times New Roman" w:hAnsi="Liberation Sans" w:cs="Liberation Sans"/>
          <w:sz w:val="24"/>
          <w:szCs w:val="24"/>
          <w:lang w:eastAsia="ru-RU"/>
        </w:rPr>
        <w:t>форм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80BEC" w:rsidRPr="00CE65D4">
        <w:rPr>
          <w:rFonts w:ascii="Liberation Sans" w:eastAsia="Times New Roman" w:hAnsi="Liberation Sans" w:cs="Liberation Sans"/>
          <w:sz w:val="24"/>
          <w:szCs w:val="24"/>
          <w:lang w:eastAsia="ru-RU"/>
        </w:rPr>
        <w:t>отчетности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, </w:t>
      </w:r>
      <w:r w:rsidR="00780BEC" w:rsidRPr="00CE65D4">
        <w:rPr>
          <w:rFonts w:ascii="Liberation Sans" w:eastAsia="Times New Roman" w:hAnsi="Liberation Sans" w:cs="Liberation Sans"/>
          <w:sz w:val="24"/>
          <w:szCs w:val="24"/>
          <w:lang w:eastAsia="ru-RU"/>
        </w:rPr>
        <w:t>на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80BEC" w:rsidRPr="00CE65D4">
        <w:rPr>
          <w:rFonts w:ascii="Liberation Sans" w:eastAsia="Times New Roman" w:hAnsi="Liberation Sans" w:cs="Liberation Sans"/>
          <w:sz w:val="24"/>
          <w:szCs w:val="24"/>
          <w:lang w:eastAsia="ru-RU"/>
        </w:rPr>
        <w:t>соответствие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80BEC" w:rsidRPr="00CE65D4">
        <w:rPr>
          <w:rFonts w:ascii="Liberation Sans" w:eastAsia="Times New Roman" w:hAnsi="Liberation Sans" w:cs="Liberation Sans"/>
          <w:sz w:val="24"/>
          <w:szCs w:val="24"/>
          <w:lang w:eastAsia="ru-RU"/>
        </w:rPr>
        <w:t>требов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аниям к ее составлению и представлению, установленным Инструкциями № №191н, ЗЗн, путем выверки показателей представленной отчетности по установленным Министерством финансов Российской Федерации контрольным соотношениям, а также проверку плановых (прогнозных) назначений, показателей кассового исполнения бюджета, состояния активов, обязательств Субъекта отчетности, текстовую и табличные части Пояснительной записки к Отчетности (далее - камеральная проверка).</w:t>
      </w:r>
    </w:p>
    <w:p w:rsidR="00780BEC" w:rsidRPr="00CE65D4" w:rsidRDefault="00780BEC" w:rsidP="00221C31">
      <w:pPr>
        <w:spacing w:after="0" w:line="240" w:lineRule="auto"/>
        <w:ind w:firstLine="567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В случае выявления в ходе камеральной проверки Отчетности несоответствий требованиям к ее составлению и представлению, установленными Инструкциями</w:t>
      </w:r>
      <w:r w:rsidR="00904A7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№ № 191н, ЗЗн и актами </w:t>
      </w:r>
      <w:r w:rsidR="0039020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финансового отдела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, устанавливающими дополнительные формы, требующих внесения изменений в Отчетность, на форме, подлежащей исправлению, устанавливается статус «На доработке». Одновременно в форме Субъекта отчетности с указанным статусом на вкладке «Реквизиты» делается комментарий о выявленном несоответствии. В зависимости от множества и характера выявленных несоответствий Отчетности требованиям к ее составлению и представлению, Субъекту отчетности предоставляется до 2 рабочих дней для внесения исправлений в представленную Отчетность (конкретный срок устанавливается специалистами, проводившими камеральную проверку). Несоответствия в Отчетности Субъекта отчетности, которые возможно устранить оперативно, подлежат исправлению в день обнаружения.</w:t>
      </w:r>
    </w:p>
    <w:p w:rsidR="00780BEC" w:rsidRPr="00CE65D4" w:rsidRDefault="00780BEC" w:rsidP="00221C31">
      <w:pPr>
        <w:spacing w:after="0" w:line="240" w:lineRule="auto"/>
        <w:ind w:firstLine="567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Субъект отчетности обязан в течение установленного срока предпринять меры для приведения ее в соответствие установленным требованиям, а именно: внести измене</w:t>
      </w:r>
      <w:r w:rsidR="0039020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ния в данные формы Отчетности, п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од</w:t>
      </w:r>
      <w:r w:rsidR="0039020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п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исать и установить статус</w:t>
      </w:r>
    </w:p>
    <w:p w:rsidR="00780BEC" w:rsidRPr="00CE65D4" w:rsidRDefault="00780BEC" w:rsidP="00221C31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«Готов к проверке». Специалисты структурных подразделений </w:t>
      </w:r>
      <w:r w:rsidR="0039020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финансового отдела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проверяют полноту и правильность внесенных исправлений и в случае положительного результата Субъект отчетности уведомляется путем изменения статуса формы Отчетности в Программном комплексе на статус «Проверен» и «Включен в свод».</w:t>
      </w:r>
    </w:p>
    <w:p w:rsidR="00780BEC" w:rsidRPr="00CE65D4" w:rsidRDefault="00780BEC" w:rsidP="00221C31">
      <w:pPr>
        <w:spacing w:after="0" w:line="240" w:lineRule="auto"/>
        <w:ind w:firstLine="567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1</w:t>
      </w:r>
      <w:r w:rsidR="0039020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3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.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При доработке   формы   Отчетности   с   установленным   статусом</w:t>
      </w:r>
    </w:p>
    <w:p w:rsidR="00780BEC" w:rsidRPr="00CE65D4" w:rsidRDefault="00780BEC" w:rsidP="00221C31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«На доработке» не допускается ее удаление из списка форм в Программном комплексе и формирование новой формы.</w:t>
      </w:r>
    </w:p>
    <w:p w:rsidR="00780BEC" w:rsidRPr="00CE65D4" w:rsidRDefault="00780BEC" w:rsidP="00221C31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highlight w:val="yellow"/>
          <w:lang w:eastAsia="ru-RU"/>
        </w:rPr>
      </w:pPr>
    </w:p>
    <w:p w:rsidR="00780BEC" w:rsidRPr="00CE65D4" w:rsidRDefault="00780BEC" w:rsidP="00221C31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Раздел IV. Порядок уведомления о результатах проведенной камеральной проверки Отчетности</w:t>
      </w:r>
    </w:p>
    <w:p w:rsidR="00780BEC" w:rsidRPr="00CE65D4" w:rsidRDefault="00780BEC" w:rsidP="00221C31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780BEC" w:rsidRPr="00CE65D4" w:rsidRDefault="00FB4D7E" w:rsidP="00FB4D7E">
      <w:pPr>
        <w:spacing w:after="0" w:line="240" w:lineRule="auto"/>
        <w:ind w:firstLine="426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>
        <w:rPr>
          <w:rFonts w:ascii="Liberation Sans" w:eastAsia="Times New Roman" w:hAnsi="Liberation Sans" w:cs="Arial"/>
          <w:sz w:val="24"/>
          <w:szCs w:val="24"/>
          <w:lang w:eastAsia="ru-RU"/>
        </w:rPr>
        <w:lastRenderedPageBreak/>
        <w:t xml:space="preserve">  </w:t>
      </w:r>
      <w:r w:rsidR="003A6834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14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.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ab/>
        <w:t>По факту проведения камеральной проверки, финансов</w:t>
      </w:r>
      <w:r w:rsidR="00904A7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ый отдел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уведомляет Субъект отчетности о результате камеральной проверки Отчетности путем формирования в Программном комплексе Уведомления о принятии или непринятии Отч</w:t>
      </w:r>
      <w:r w:rsidR="00904A7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етности. Уведомление формируется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специалистами </w:t>
      </w:r>
      <w:r w:rsidR="003A6834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сектора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учета и отчетности </w:t>
      </w:r>
      <w:r w:rsidR="003A6834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финансового отдела</w:t>
      </w:r>
      <w:r w:rsidR="00780BEC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в виде электронного документа, подписанного усиленной квалифицированной электронной подписью лиц, уполномоченных подписывать Отчетность.</w:t>
      </w:r>
    </w:p>
    <w:p w:rsidR="00221C31" w:rsidRPr="00CE65D4" w:rsidRDefault="00221C31" w:rsidP="00221C31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5135AF" w:rsidRPr="00CE65D4" w:rsidRDefault="005135AF" w:rsidP="00221C31">
      <w:pPr>
        <w:tabs>
          <w:tab w:val="left" w:pos="567"/>
        </w:tabs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                  </w:t>
      </w:r>
    </w:p>
    <w:p w:rsidR="0064177D" w:rsidRPr="00CE65D4" w:rsidRDefault="0064177D" w:rsidP="00221C31">
      <w:pPr>
        <w:tabs>
          <w:tab w:val="left" w:pos="567"/>
        </w:tabs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5135AF" w:rsidRPr="00CE65D4" w:rsidRDefault="005135AF" w:rsidP="0064177D">
      <w:pPr>
        <w:tabs>
          <w:tab w:val="left" w:pos="567"/>
        </w:tabs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</w:t>
      </w:r>
      <w:r w:rsidR="0064177D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            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                </w:t>
      </w:r>
    </w:p>
    <w:p w:rsidR="0064177D" w:rsidRPr="00CE65D4" w:rsidRDefault="0064177D" w:rsidP="0064177D">
      <w:pPr>
        <w:tabs>
          <w:tab w:val="left" w:pos="567"/>
        </w:tabs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64177D" w:rsidRPr="00CE65D4" w:rsidRDefault="0064177D" w:rsidP="0064177D">
      <w:pPr>
        <w:tabs>
          <w:tab w:val="left" w:pos="567"/>
        </w:tabs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Управляющий делами-</w:t>
      </w:r>
      <w:r w:rsidR="005135AF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руководитель</w:t>
      </w:r>
    </w:p>
    <w:p w:rsidR="0064177D" w:rsidRPr="00CE65D4" w:rsidRDefault="005135AF" w:rsidP="0064177D">
      <w:pPr>
        <w:tabs>
          <w:tab w:val="left" w:pos="567"/>
        </w:tabs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аппарата Администрации Мишкинского </w:t>
      </w:r>
    </w:p>
    <w:p w:rsidR="005135AF" w:rsidRPr="00CE65D4" w:rsidRDefault="0064177D" w:rsidP="0064177D">
      <w:pPr>
        <w:tabs>
          <w:tab w:val="left" w:pos="567"/>
        </w:tabs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>муниципального округа</w:t>
      </w:r>
      <w:r w:rsidR="005135AF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                      </w:t>
      </w:r>
      <w:r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</w:t>
      </w:r>
      <w:r w:rsidR="005135AF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</w:t>
      </w:r>
      <w:r w:rsidR="00E93ED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</w:t>
      </w:r>
      <w:r w:rsidR="005135AF" w:rsidRPr="00CE65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Н.В. Андреева</w:t>
      </w:r>
    </w:p>
    <w:p w:rsidR="005135AF" w:rsidRPr="00CE65D4" w:rsidRDefault="005135AF" w:rsidP="0064177D">
      <w:pPr>
        <w:tabs>
          <w:tab w:val="left" w:pos="567"/>
        </w:tabs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5135AF" w:rsidRPr="00CE65D4" w:rsidRDefault="005135AF" w:rsidP="0064177D">
      <w:pPr>
        <w:tabs>
          <w:tab w:val="left" w:pos="567"/>
        </w:tabs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5135AF" w:rsidRPr="00CE65D4" w:rsidRDefault="005135AF" w:rsidP="0064177D">
      <w:pPr>
        <w:tabs>
          <w:tab w:val="left" w:pos="567"/>
        </w:tabs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780BEC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40681" w:rsidRPr="00780BEC" w:rsidRDefault="00E40681" w:rsidP="00745A6D">
      <w:pPr>
        <w:spacing w:after="0" w:line="240" w:lineRule="atLeast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tbl>
      <w:tblPr>
        <w:tblStyle w:val="a9"/>
        <w:tblW w:w="5386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E40681" w:rsidRPr="00780BEC" w:rsidTr="003474DC">
        <w:trPr>
          <w:trHeight w:val="4389"/>
        </w:trPr>
        <w:tc>
          <w:tcPr>
            <w:tcW w:w="5386" w:type="dxa"/>
          </w:tcPr>
          <w:p w:rsidR="00E40681" w:rsidRPr="00745A6D" w:rsidRDefault="00E40681" w:rsidP="003474DC">
            <w:pPr>
              <w:spacing w:line="240" w:lineRule="atLeast"/>
              <w:rPr>
                <w:rFonts w:ascii="Liberation Sans" w:eastAsia="Times New Roman" w:hAnsi="Liberation Sans" w:cs="Arial"/>
                <w:lang w:eastAsia="ru-RU"/>
              </w:rPr>
            </w:pPr>
            <w:r w:rsidRPr="00745A6D">
              <w:rPr>
                <w:rFonts w:ascii="Liberation Sans" w:eastAsia="Times New Roman" w:hAnsi="Liberation Sans" w:cs="Arial"/>
                <w:lang w:eastAsia="ru-RU"/>
              </w:rPr>
              <w:lastRenderedPageBreak/>
              <w:t xml:space="preserve">Приложение </w:t>
            </w:r>
            <w:r w:rsidR="00745A6D" w:rsidRPr="00745A6D">
              <w:rPr>
                <w:rFonts w:ascii="Liberation Sans" w:eastAsia="Times New Roman" w:hAnsi="Liberation Sans" w:cs="Arial"/>
                <w:lang w:eastAsia="ru-RU"/>
              </w:rPr>
              <w:t>2</w:t>
            </w:r>
          </w:p>
          <w:p w:rsidR="00E40681" w:rsidRPr="00745A6D" w:rsidRDefault="00E40681" w:rsidP="003474DC">
            <w:pPr>
              <w:spacing w:line="240" w:lineRule="atLeast"/>
              <w:rPr>
                <w:rFonts w:ascii="Liberation Sans" w:eastAsia="Times New Roman" w:hAnsi="Liberation Sans" w:cs="Arial"/>
                <w:lang w:eastAsia="ru-RU"/>
              </w:rPr>
            </w:pPr>
            <w:r w:rsidRPr="00745A6D">
              <w:rPr>
                <w:rFonts w:ascii="Liberation Sans" w:eastAsia="Times New Roman" w:hAnsi="Liberation Sans" w:cs="Arial"/>
                <w:lang w:eastAsia="ru-RU"/>
              </w:rPr>
              <w:t xml:space="preserve">к постановлению Администрации Мишкинского  </w:t>
            </w:r>
          </w:p>
          <w:p w:rsidR="00E40681" w:rsidRPr="00745A6D" w:rsidRDefault="00E40681" w:rsidP="003474DC">
            <w:pPr>
              <w:spacing w:line="240" w:lineRule="atLeast"/>
              <w:rPr>
                <w:rFonts w:ascii="Liberation Sans" w:eastAsia="Times New Roman" w:hAnsi="Liberation Sans" w:cs="Arial"/>
                <w:lang w:eastAsia="ru-RU"/>
              </w:rPr>
            </w:pPr>
            <w:r w:rsidRPr="00745A6D">
              <w:rPr>
                <w:rFonts w:ascii="Liberation Sans" w:eastAsia="Times New Roman" w:hAnsi="Liberation Sans" w:cs="Arial"/>
                <w:lang w:eastAsia="ru-RU"/>
              </w:rPr>
              <w:t>муниципального округа Курганской области</w:t>
            </w:r>
          </w:p>
          <w:p w:rsidR="00E40681" w:rsidRPr="00745A6D" w:rsidRDefault="00E40681" w:rsidP="003474DC">
            <w:pPr>
              <w:spacing w:line="240" w:lineRule="atLeast"/>
              <w:rPr>
                <w:rFonts w:ascii="Liberation Sans" w:eastAsia="Times New Roman" w:hAnsi="Liberation Sans" w:cs="Arial"/>
                <w:lang w:eastAsia="ru-RU"/>
              </w:rPr>
            </w:pPr>
            <w:r w:rsidRPr="00745A6D">
              <w:rPr>
                <w:rFonts w:ascii="Liberation Sans" w:eastAsia="Times New Roman" w:hAnsi="Liberation Sans" w:cs="Arial"/>
                <w:lang w:eastAsia="ru-RU"/>
              </w:rPr>
              <w:t>от _______________ 2022года  №______</w:t>
            </w:r>
          </w:p>
          <w:p w:rsidR="00E40681" w:rsidRPr="00745A6D" w:rsidRDefault="00E40681" w:rsidP="003474DC">
            <w:pPr>
              <w:spacing w:line="240" w:lineRule="atLeast"/>
              <w:rPr>
                <w:rFonts w:ascii="Liberation Sans" w:eastAsia="Times New Roman" w:hAnsi="Liberation Sans" w:cs="Arial"/>
                <w:lang w:eastAsia="ru-RU"/>
              </w:rPr>
            </w:pPr>
            <w:r w:rsidRPr="00745A6D">
              <w:rPr>
                <w:rFonts w:ascii="Liberation Sans" w:eastAsia="Times New Roman" w:hAnsi="Liberation Sans" w:cs="Arial"/>
                <w:lang w:eastAsia="ru-RU"/>
              </w:rPr>
              <w:t xml:space="preserve">«Об утверждении Порядка составления бюджетной отчетности главными распорядителями средств бюджета Мишкинского муниципального округа Курганской области, главными администраторами доходов </w:t>
            </w:r>
            <w:r w:rsidR="00FB4D7E" w:rsidRPr="00745A6D">
              <w:rPr>
                <w:rFonts w:ascii="Liberation Sans" w:eastAsia="Times New Roman" w:hAnsi="Liberation Sans" w:cs="Arial"/>
                <w:lang w:eastAsia="ru-RU"/>
              </w:rPr>
              <w:t>бюджета</w:t>
            </w:r>
          </w:p>
          <w:p w:rsidR="00E40681" w:rsidRPr="00745A6D" w:rsidRDefault="00E40681" w:rsidP="003474DC">
            <w:pPr>
              <w:spacing w:line="240" w:lineRule="atLeast"/>
              <w:rPr>
                <w:rFonts w:ascii="Liberation Sans" w:eastAsia="Times New Roman" w:hAnsi="Liberation Sans" w:cs="Arial"/>
                <w:lang w:eastAsia="ru-RU"/>
              </w:rPr>
            </w:pPr>
            <w:r w:rsidRPr="00745A6D">
              <w:rPr>
                <w:rFonts w:ascii="Liberation Sans" w:eastAsia="Times New Roman" w:hAnsi="Liberation Sans" w:cs="Arial"/>
                <w:lang w:eastAsia="ru-RU"/>
              </w:rPr>
              <w:t>Мишкинского муниципального округа Курганской области, главными администраторами источников финансирования бюджета</w:t>
            </w:r>
            <w:r w:rsidR="00FB4D7E" w:rsidRPr="00745A6D">
              <w:rPr>
                <w:rFonts w:ascii="Liberation Sans" w:eastAsia="Times New Roman" w:hAnsi="Liberation Sans" w:cs="Arial"/>
                <w:lang w:eastAsia="ru-RU"/>
              </w:rPr>
              <w:t xml:space="preserve"> Мишкинского</w:t>
            </w:r>
            <w:r w:rsidR="00745A6D" w:rsidRPr="00745A6D">
              <w:rPr>
                <w:rFonts w:ascii="Liberation Sans" w:eastAsia="Times New Roman" w:hAnsi="Liberation Sans" w:cs="Arial"/>
                <w:lang w:eastAsia="ru-RU"/>
              </w:rPr>
              <w:t xml:space="preserve"> муниципального округа Курганской области, бюджетных учреждений, в отношении которых функции и полномочия учредителя осуществляются органами местного самоуправления Мишкинского муниципального округа Курганской области бухгалтерской отчетности и ее представления в Финансовый отдел Администрации Мишкинского муниципального округа Курганской области»</w:t>
            </w:r>
          </w:p>
          <w:p w:rsidR="00E40681" w:rsidRPr="00FB4D7E" w:rsidRDefault="00E40681" w:rsidP="003474DC">
            <w:pPr>
              <w:spacing w:line="240" w:lineRule="atLeast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</w:p>
        </w:tc>
      </w:tr>
    </w:tbl>
    <w:p w:rsidR="005135AF" w:rsidRPr="00780BEC" w:rsidRDefault="005135AF" w:rsidP="00745A6D">
      <w:pPr>
        <w:spacing w:after="0" w:line="240" w:lineRule="atLeast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5135AF" w:rsidRPr="00780BEC" w:rsidRDefault="005135AF" w:rsidP="005135AF">
      <w:pPr>
        <w:spacing w:after="0" w:line="240" w:lineRule="atLeast"/>
        <w:jc w:val="center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5135AF" w:rsidRPr="00780BEC" w:rsidRDefault="005135AF" w:rsidP="005135AF">
      <w:pPr>
        <w:spacing w:after="0" w:line="240" w:lineRule="atLeast"/>
        <w:jc w:val="center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  <w:r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Г Р А Ф И К</w:t>
      </w:r>
    </w:p>
    <w:p w:rsidR="00FB4D7E" w:rsidRPr="00780BEC" w:rsidRDefault="00E40681" w:rsidP="00FB4D7E">
      <w:pPr>
        <w:spacing w:after="0" w:line="240" w:lineRule="atLeast"/>
        <w:ind w:right="141"/>
        <w:jc w:val="center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  <w:r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представления бюджетной</w:t>
      </w:r>
      <w:r w:rsidR="005135AF" w:rsidRPr="00780BEC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отчетности </w:t>
      </w:r>
      <w:r w:rsidRPr="00E40681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главными распорядителями средств бюджета Мишкинского муниципального округа Курганской области, главными администраторами доходов </w:t>
      </w:r>
      <w:r w:rsidR="00FB4D7E" w:rsidRPr="00E40681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бюджета Мишкинского муниципального округа Курганской области, главными администраторами</w:t>
      </w:r>
      <w:r w:rsidR="00FB4D7E" w:rsidRPr="00FB4D7E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</w:t>
      </w:r>
      <w:r w:rsidR="00FB4D7E" w:rsidRPr="00E40681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источников финансирования бюджета</w:t>
      </w:r>
      <w:r w:rsidR="00FB4D7E" w:rsidRPr="00FB4D7E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</w:t>
      </w:r>
      <w:r w:rsidR="00FB4D7E" w:rsidRPr="00E40681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Мишкинского муниципального округа Курганской области, бюджетных учреждений, в отношении которых функции и полномочия учредителя осуществляются органами местного самоуправления Мишкинского муниципального округа Курганской области</w:t>
      </w:r>
    </w:p>
    <w:p w:rsidR="00FB4D7E" w:rsidRPr="00E40681" w:rsidRDefault="00FB4D7E" w:rsidP="00FB4D7E">
      <w:pPr>
        <w:spacing w:after="0" w:line="240" w:lineRule="atLeast"/>
        <w:ind w:right="141"/>
        <w:jc w:val="center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</w:p>
    <w:p w:rsidR="00E40681" w:rsidRPr="00E40681" w:rsidRDefault="00E40681" w:rsidP="00E40681">
      <w:pPr>
        <w:spacing w:after="0" w:line="240" w:lineRule="atLeast"/>
        <w:ind w:right="141"/>
        <w:jc w:val="center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</w:p>
    <w:p w:rsidR="005135AF" w:rsidRPr="00780BEC" w:rsidRDefault="005135AF" w:rsidP="005135AF">
      <w:pPr>
        <w:spacing w:after="0" w:line="240" w:lineRule="atLeast"/>
        <w:jc w:val="center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tbl>
      <w:tblPr>
        <w:tblW w:w="9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4"/>
        <w:gridCol w:w="2283"/>
        <w:gridCol w:w="2667"/>
        <w:gridCol w:w="170"/>
      </w:tblGrid>
      <w:tr w:rsidR="00780BEC" w:rsidRPr="00780BEC" w:rsidTr="00332C7C">
        <w:tc>
          <w:tcPr>
            <w:tcW w:w="4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5135AF" w:rsidP="00332C7C">
            <w:pPr>
              <w:spacing w:before="100" w:beforeAutospacing="1" w:after="150" w:line="240" w:lineRule="auto"/>
              <w:ind w:left="209" w:right="-26" w:hanging="209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Дата представления отчетности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35AF" w:rsidRPr="00780BEC" w:rsidRDefault="005135AF" w:rsidP="00332C7C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</w:p>
        </w:tc>
      </w:tr>
      <w:tr w:rsidR="00780BEC" w:rsidRPr="00780BEC" w:rsidTr="00332C7C">
        <w:trPr>
          <w:gridAfter w:val="1"/>
          <w:wAfter w:w="170" w:type="dxa"/>
        </w:trPr>
        <w:tc>
          <w:tcPr>
            <w:tcW w:w="43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AF" w:rsidRPr="00780BEC" w:rsidRDefault="005135AF" w:rsidP="00332C7C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месячной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квартальной</w:t>
            </w:r>
          </w:p>
        </w:tc>
      </w:tr>
      <w:tr w:rsidR="00780BEC" w:rsidRPr="00780BEC" w:rsidTr="00332C7C">
        <w:trPr>
          <w:gridAfter w:val="1"/>
          <w:wAfter w:w="170" w:type="dxa"/>
        </w:trPr>
        <w:tc>
          <w:tcPr>
            <w:tcW w:w="4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136A28" w:rsidP="00136A28">
            <w:pPr>
              <w:spacing w:before="100" w:beforeAutospacing="1" w:after="15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136A28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Администрация Мишкинского муниципального округа Курганской области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5 числа месяца, следующего за отчетным месяцем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10 числа месяца, следующего за отчетным кварталом</w:t>
            </w:r>
          </w:p>
        </w:tc>
      </w:tr>
      <w:tr w:rsidR="00780BEC" w:rsidRPr="00780BEC" w:rsidTr="00332C7C">
        <w:trPr>
          <w:gridAfter w:val="1"/>
          <w:wAfter w:w="170" w:type="dxa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136A28" w:rsidP="00332C7C">
            <w:pPr>
              <w:spacing w:before="100" w:beforeAutospacing="1" w:after="15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136A28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Дума Мишкинского муниципального округа Курганской области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5 числа месяца, следующего за отчетным месяцем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10 числа месяца, следующего за отчетным кварталом</w:t>
            </w:r>
          </w:p>
        </w:tc>
      </w:tr>
      <w:tr w:rsidR="00780BEC" w:rsidRPr="00780BEC" w:rsidTr="00332C7C">
        <w:trPr>
          <w:gridAfter w:val="1"/>
          <w:wAfter w:w="170" w:type="dxa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136A28" w:rsidP="00332C7C">
            <w:pPr>
              <w:spacing w:before="100" w:beforeAutospacing="1" w:after="15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136A28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МКУ «Восточный территориальный отдел» Мишкинского муниципального округа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5 числа месяца, следующего за отчетным месяцем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10 числа месяца, следующего за отчетным кварталом</w:t>
            </w:r>
          </w:p>
        </w:tc>
      </w:tr>
      <w:tr w:rsidR="00780BEC" w:rsidRPr="00780BEC" w:rsidTr="00745A6D">
        <w:trPr>
          <w:gridAfter w:val="1"/>
          <w:wAfter w:w="170" w:type="dxa"/>
        </w:trPr>
        <w:tc>
          <w:tcPr>
            <w:tcW w:w="4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136A28" w:rsidP="00332C7C">
            <w:pPr>
              <w:spacing w:before="100" w:beforeAutospacing="1" w:after="15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136A28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lastRenderedPageBreak/>
              <w:t>МКУ «Северный территориальный отдел» Мишкинского муниципального округа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5 числа месяца, следующего за отчетным месяцем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10 числа месяца, следующего за отчетным кварталом</w:t>
            </w:r>
          </w:p>
        </w:tc>
      </w:tr>
      <w:tr w:rsidR="00780BEC" w:rsidRPr="00780BEC" w:rsidTr="00332C7C">
        <w:trPr>
          <w:gridAfter w:val="1"/>
          <w:wAfter w:w="170" w:type="dxa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136A28" w:rsidP="00332C7C">
            <w:pPr>
              <w:spacing w:before="100" w:beforeAutospacing="1" w:after="15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136A28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МКУ «Центральный территориальный отдел» Мишкинского муниципального округа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5 числа месяца, следующего за отчетным месяцем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5 числа месяца, следующего за отчетным кварталом</w:t>
            </w:r>
          </w:p>
        </w:tc>
      </w:tr>
      <w:tr w:rsidR="00780BEC" w:rsidRPr="00780BEC" w:rsidTr="00332C7C">
        <w:trPr>
          <w:gridAfter w:val="1"/>
          <w:wAfter w:w="170" w:type="dxa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AF" w:rsidRPr="00780BEC" w:rsidRDefault="0065242A" w:rsidP="00332C7C">
            <w:pPr>
              <w:spacing w:before="100" w:beforeAutospacing="1" w:after="15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65242A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МКУ «Южный территориальный отдел» Мишкинского муниципального округа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5 числа месяца, следующего за отчетным месяцем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10 числа месяца, следующего за отчетным кварталом</w:t>
            </w:r>
          </w:p>
        </w:tc>
      </w:tr>
      <w:tr w:rsidR="00780BEC" w:rsidRPr="00780BEC" w:rsidTr="00332C7C">
        <w:trPr>
          <w:gridAfter w:val="1"/>
          <w:wAfter w:w="170" w:type="dxa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65242A" w:rsidP="00332C7C">
            <w:pPr>
              <w:spacing w:before="100" w:beforeAutospacing="1" w:after="15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65242A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Отдел образования Администрации Мишкинского муниципального округа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5 числа месяца, следующего за отчетным месяцем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10 числа месяца, следующего за отчетным кварталом</w:t>
            </w:r>
          </w:p>
        </w:tc>
      </w:tr>
      <w:tr w:rsidR="00780BEC" w:rsidRPr="00780BEC" w:rsidTr="00332C7C">
        <w:trPr>
          <w:gridAfter w:val="1"/>
          <w:wAfter w:w="170" w:type="dxa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AF" w:rsidRPr="00780BEC" w:rsidRDefault="0065242A" w:rsidP="00332C7C">
            <w:pPr>
              <w:spacing w:before="100" w:beforeAutospacing="1" w:after="15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65242A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Отдел социальной политики, культуры и спорта Администрации Мишкинского муниципального округа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5 числа месяца, следующего за отчетным месяцем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10 числа месяца, следующего за отчетным кварталом</w:t>
            </w:r>
          </w:p>
        </w:tc>
      </w:tr>
      <w:tr w:rsidR="00780BEC" w:rsidRPr="00780BEC" w:rsidTr="00332C7C">
        <w:trPr>
          <w:gridAfter w:val="1"/>
          <w:wAfter w:w="170" w:type="dxa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AF" w:rsidRPr="00780BEC" w:rsidRDefault="0065242A" w:rsidP="00332C7C">
            <w:pPr>
              <w:spacing w:before="100" w:beforeAutospacing="1" w:after="15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65242A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Финансовый отдел Администрации Мишкинского муниципального округа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5 числа месяца, следующего за отчетным месяцем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AF" w:rsidRPr="00780BEC" w:rsidRDefault="005135AF" w:rsidP="00332C7C">
            <w:pPr>
              <w:spacing w:before="100" w:beforeAutospacing="1" w:after="15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780BEC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10 числа месяца, следующего за отчетным кварталом</w:t>
            </w:r>
          </w:p>
        </w:tc>
      </w:tr>
    </w:tbl>
    <w:p w:rsidR="005135AF" w:rsidRPr="00780BEC" w:rsidRDefault="005135AF" w:rsidP="005135AF">
      <w:pPr>
        <w:rPr>
          <w:rFonts w:ascii="Liberation Sans" w:hAnsi="Liberation Sans" w:cs="Arial"/>
          <w:sz w:val="24"/>
          <w:szCs w:val="24"/>
        </w:rPr>
      </w:pPr>
    </w:p>
    <w:p w:rsidR="0065242A" w:rsidRDefault="0065242A" w:rsidP="005135AF">
      <w:pPr>
        <w:tabs>
          <w:tab w:val="left" w:pos="567"/>
        </w:tabs>
        <w:spacing w:after="0" w:line="240" w:lineRule="atLeast"/>
        <w:rPr>
          <w:rFonts w:ascii="Liberation Sans" w:hAnsi="Liberation Sans" w:cs="Arial"/>
          <w:sz w:val="24"/>
          <w:szCs w:val="24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780BEC">
        <w:rPr>
          <w:rFonts w:ascii="Liberation Sans" w:eastAsia="Times New Roman" w:hAnsi="Liberation Sans" w:cs="Arial"/>
          <w:sz w:val="24"/>
          <w:szCs w:val="24"/>
          <w:lang w:eastAsia="ru-RU"/>
        </w:rPr>
        <w:t>Управляющий делами</w:t>
      </w:r>
      <w:r w:rsidR="00745A6D">
        <w:rPr>
          <w:rFonts w:ascii="Liberation Sans" w:eastAsia="Times New Roman" w:hAnsi="Liberation Sans" w:cs="Arial"/>
          <w:sz w:val="24"/>
          <w:szCs w:val="24"/>
          <w:lang w:eastAsia="ru-RU"/>
        </w:rPr>
        <w:t>-</w:t>
      </w:r>
      <w:r w:rsidRPr="00780BEC">
        <w:rPr>
          <w:rFonts w:ascii="Liberation Sans" w:eastAsia="Times New Roman" w:hAnsi="Liberation Sans" w:cs="Arial"/>
          <w:sz w:val="24"/>
          <w:szCs w:val="24"/>
          <w:lang w:eastAsia="ru-RU"/>
        </w:rPr>
        <w:t>руководитель аппарата</w:t>
      </w:r>
    </w:p>
    <w:p w:rsidR="0065242A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780B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Администрации Мишкинского </w:t>
      </w:r>
    </w:p>
    <w:p w:rsidR="005135AF" w:rsidRPr="00780BEC" w:rsidRDefault="0065242A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4"/>
          <w:szCs w:val="24"/>
          <w:lang w:eastAsia="ru-RU"/>
        </w:rPr>
      </w:pPr>
      <w:r>
        <w:rPr>
          <w:rFonts w:ascii="Liberation Sans" w:eastAsia="Times New Roman" w:hAnsi="Liberation Sans" w:cs="Arial"/>
          <w:sz w:val="24"/>
          <w:szCs w:val="24"/>
          <w:lang w:eastAsia="ru-RU"/>
        </w:rPr>
        <w:t>муниципального округа</w:t>
      </w:r>
      <w:r w:rsidR="005135AF" w:rsidRPr="00780B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                       </w:t>
      </w:r>
      <w:r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          </w:t>
      </w:r>
      <w:r w:rsidR="005135AF" w:rsidRPr="00780B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Н.В. Андреева</w:t>
      </w: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tabs>
          <w:tab w:val="left" w:pos="567"/>
        </w:tabs>
        <w:spacing w:after="0" w:line="240" w:lineRule="atLeast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5135AF" w:rsidRPr="00780BEC" w:rsidRDefault="005135AF" w:rsidP="005135AF">
      <w:pPr>
        <w:rPr>
          <w:rFonts w:ascii="Liberation Sans" w:hAnsi="Liberation Sans" w:cs="Arial"/>
          <w:sz w:val="24"/>
          <w:szCs w:val="24"/>
        </w:rPr>
      </w:pPr>
    </w:p>
    <w:p w:rsidR="0071199C" w:rsidRPr="00780BEC" w:rsidRDefault="008E45D2" w:rsidP="008E45D2">
      <w:pPr>
        <w:spacing w:after="0" w:line="240" w:lineRule="atLeast"/>
        <w:ind w:left="5103" w:hanging="5103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780BE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             </w:t>
      </w:r>
    </w:p>
    <w:sectPr w:rsidR="0071199C" w:rsidRPr="00780BEC" w:rsidSect="00CE65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793" w:rsidRDefault="00E05793" w:rsidP="00410E6C">
      <w:pPr>
        <w:spacing w:after="0" w:line="240" w:lineRule="auto"/>
      </w:pPr>
      <w:r>
        <w:separator/>
      </w:r>
    </w:p>
  </w:endnote>
  <w:endnote w:type="continuationSeparator" w:id="0">
    <w:p w:rsidR="00E05793" w:rsidRDefault="00E05793" w:rsidP="0041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793" w:rsidRDefault="00E05793" w:rsidP="00410E6C">
      <w:pPr>
        <w:spacing w:after="0" w:line="240" w:lineRule="auto"/>
      </w:pPr>
      <w:r>
        <w:separator/>
      </w:r>
    </w:p>
  </w:footnote>
  <w:footnote w:type="continuationSeparator" w:id="0">
    <w:p w:rsidR="00E05793" w:rsidRDefault="00E05793" w:rsidP="00410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83959"/>
    <w:multiLevelType w:val="hybridMultilevel"/>
    <w:tmpl w:val="37E84BC2"/>
    <w:lvl w:ilvl="0" w:tplc="F1561768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468"/>
    <w:rsid w:val="0003364C"/>
    <w:rsid w:val="00035FA5"/>
    <w:rsid w:val="00073468"/>
    <w:rsid w:val="00094CEF"/>
    <w:rsid w:val="000A2247"/>
    <w:rsid w:val="000C5DF9"/>
    <w:rsid w:val="000E3AD2"/>
    <w:rsid w:val="001222C9"/>
    <w:rsid w:val="001276F4"/>
    <w:rsid w:val="001313F6"/>
    <w:rsid w:val="00136A28"/>
    <w:rsid w:val="001D4216"/>
    <w:rsid w:val="001E6932"/>
    <w:rsid w:val="0021687F"/>
    <w:rsid w:val="00221C31"/>
    <w:rsid w:val="00224FE3"/>
    <w:rsid w:val="00292647"/>
    <w:rsid w:val="00292FEC"/>
    <w:rsid w:val="002B44A3"/>
    <w:rsid w:val="00322660"/>
    <w:rsid w:val="003344B8"/>
    <w:rsid w:val="0039020C"/>
    <w:rsid w:val="003A6834"/>
    <w:rsid w:val="003D72CF"/>
    <w:rsid w:val="00410E6C"/>
    <w:rsid w:val="004160DB"/>
    <w:rsid w:val="00434EE0"/>
    <w:rsid w:val="00445C83"/>
    <w:rsid w:val="00462B5D"/>
    <w:rsid w:val="00476826"/>
    <w:rsid w:val="004B7AF8"/>
    <w:rsid w:val="004E56DB"/>
    <w:rsid w:val="004F49DB"/>
    <w:rsid w:val="004F7A2E"/>
    <w:rsid w:val="00507A04"/>
    <w:rsid w:val="005135AF"/>
    <w:rsid w:val="005201D7"/>
    <w:rsid w:val="00537D5F"/>
    <w:rsid w:val="00560470"/>
    <w:rsid w:val="005A15A6"/>
    <w:rsid w:val="005B10C5"/>
    <w:rsid w:val="00603828"/>
    <w:rsid w:val="00615B5F"/>
    <w:rsid w:val="0064177D"/>
    <w:rsid w:val="0065242A"/>
    <w:rsid w:val="006537A9"/>
    <w:rsid w:val="00662D41"/>
    <w:rsid w:val="00687E01"/>
    <w:rsid w:val="006D0833"/>
    <w:rsid w:val="006D764C"/>
    <w:rsid w:val="006E5EE3"/>
    <w:rsid w:val="006F68AA"/>
    <w:rsid w:val="007109D3"/>
    <w:rsid w:val="0071199C"/>
    <w:rsid w:val="007125BA"/>
    <w:rsid w:val="00745A6D"/>
    <w:rsid w:val="00755B40"/>
    <w:rsid w:val="00755D87"/>
    <w:rsid w:val="00766B7F"/>
    <w:rsid w:val="00780BEC"/>
    <w:rsid w:val="00784ACA"/>
    <w:rsid w:val="00785219"/>
    <w:rsid w:val="007868E4"/>
    <w:rsid w:val="007915C4"/>
    <w:rsid w:val="0080111C"/>
    <w:rsid w:val="00870375"/>
    <w:rsid w:val="0087619E"/>
    <w:rsid w:val="008E45D2"/>
    <w:rsid w:val="008F0E26"/>
    <w:rsid w:val="008F14B7"/>
    <w:rsid w:val="00903212"/>
    <w:rsid w:val="00904A7C"/>
    <w:rsid w:val="00954C20"/>
    <w:rsid w:val="00955317"/>
    <w:rsid w:val="00962C3A"/>
    <w:rsid w:val="009657C1"/>
    <w:rsid w:val="00990098"/>
    <w:rsid w:val="009B0FA1"/>
    <w:rsid w:val="00A16475"/>
    <w:rsid w:val="00A2442B"/>
    <w:rsid w:val="00A27ED8"/>
    <w:rsid w:val="00A5734A"/>
    <w:rsid w:val="00A6076D"/>
    <w:rsid w:val="00AB2D63"/>
    <w:rsid w:val="00AC3885"/>
    <w:rsid w:val="00AD4C8B"/>
    <w:rsid w:val="00B04E58"/>
    <w:rsid w:val="00BA2F3F"/>
    <w:rsid w:val="00BA5D06"/>
    <w:rsid w:val="00BD1DA8"/>
    <w:rsid w:val="00BE09A5"/>
    <w:rsid w:val="00C756DD"/>
    <w:rsid w:val="00C873E7"/>
    <w:rsid w:val="00CA18D1"/>
    <w:rsid w:val="00CC4592"/>
    <w:rsid w:val="00CE65D4"/>
    <w:rsid w:val="00D51C5D"/>
    <w:rsid w:val="00D83536"/>
    <w:rsid w:val="00D85A95"/>
    <w:rsid w:val="00DA1525"/>
    <w:rsid w:val="00DB2C6E"/>
    <w:rsid w:val="00DB4DE0"/>
    <w:rsid w:val="00DF170C"/>
    <w:rsid w:val="00E05793"/>
    <w:rsid w:val="00E40681"/>
    <w:rsid w:val="00E575D4"/>
    <w:rsid w:val="00E632B4"/>
    <w:rsid w:val="00E8345D"/>
    <w:rsid w:val="00E93EDE"/>
    <w:rsid w:val="00EB4AA8"/>
    <w:rsid w:val="00EB5889"/>
    <w:rsid w:val="00F11E9B"/>
    <w:rsid w:val="00F173BC"/>
    <w:rsid w:val="00F71C2B"/>
    <w:rsid w:val="00F876CD"/>
    <w:rsid w:val="00F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CDA0E-C17A-4912-B558-53F86B5E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6CD"/>
  </w:style>
  <w:style w:type="paragraph" w:styleId="2">
    <w:name w:val="heading 2"/>
    <w:basedOn w:val="a"/>
    <w:next w:val="a"/>
    <w:link w:val="20"/>
    <w:rsid w:val="008E45D2"/>
    <w:pPr>
      <w:keepNext/>
      <w:autoSpaceDN w:val="0"/>
      <w:spacing w:before="170" w:after="0" w:line="240" w:lineRule="auto"/>
      <w:jc w:val="center"/>
      <w:outlineLvl w:val="1"/>
    </w:pPr>
    <w:rPr>
      <w:rFonts w:ascii="Arial" w:eastAsia="Times New Roman" w:hAnsi="Arial" w:cs="Arial"/>
      <w:b/>
      <w:bCs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E6C"/>
  </w:style>
  <w:style w:type="paragraph" w:styleId="a5">
    <w:name w:val="footer"/>
    <w:basedOn w:val="a"/>
    <w:link w:val="a6"/>
    <w:uiPriority w:val="99"/>
    <w:unhideWhenUsed/>
    <w:rsid w:val="0041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E6C"/>
  </w:style>
  <w:style w:type="paragraph" w:styleId="a7">
    <w:name w:val="Balloon Text"/>
    <w:basedOn w:val="a"/>
    <w:link w:val="a8"/>
    <w:uiPriority w:val="99"/>
    <w:semiHidden/>
    <w:unhideWhenUsed/>
    <w:rsid w:val="00962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2C3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E45D2"/>
    <w:rPr>
      <w:rFonts w:ascii="Arial" w:eastAsia="Times New Roman" w:hAnsi="Arial" w:cs="Arial"/>
      <w:b/>
      <w:bCs/>
      <w:sz w:val="50"/>
      <w:szCs w:val="50"/>
      <w:lang w:eastAsia="ru-RU"/>
    </w:rPr>
  </w:style>
  <w:style w:type="paragraph" w:customStyle="1" w:styleId="Standard">
    <w:name w:val="Standard"/>
    <w:rsid w:val="008E45D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8E45D2"/>
    <w:pPr>
      <w:spacing w:after="120"/>
    </w:pPr>
  </w:style>
  <w:style w:type="paragraph" w:customStyle="1" w:styleId="TableContents">
    <w:name w:val="Table Contents"/>
    <w:basedOn w:val="Standard"/>
    <w:rsid w:val="008E45D2"/>
    <w:pPr>
      <w:suppressLineNumbers/>
    </w:pPr>
  </w:style>
  <w:style w:type="table" w:styleId="a9">
    <w:name w:val="Table Grid"/>
    <w:basedOn w:val="a1"/>
    <w:uiPriority w:val="39"/>
    <w:rsid w:val="0095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80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2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D2B56-E3C5-488A-B3DF-57DA958B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8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Петровская</dc:creator>
  <cp:keywords/>
  <dc:description/>
  <cp:lastModifiedBy>Заведующий</cp:lastModifiedBy>
  <cp:revision>16</cp:revision>
  <cp:lastPrinted>2023-01-10T03:19:00Z</cp:lastPrinted>
  <dcterms:created xsi:type="dcterms:W3CDTF">2017-11-22T08:59:00Z</dcterms:created>
  <dcterms:modified xsi:type="dcterms:W3CDTF">2023-01-27T08:31:00Z</dcterms:modified>
</cp:coreProperties>
</file>