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1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73"/>
        <w:gridCol w:w="3416"/>
        <w:gridCol w:w="1118"/>
        <w:gridCol w:w="1717"/>
        <w:gridCol w:w="1019"/>
        <w:gridCol w:w="1675"/>
      </w:tblGrid>
      <w:tr w:rsidR="00492966" w:rsidRPr="00DB649A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Pr="00DB649A" w:rsidRDefault="00492966" w:rsidP="00492966">
            <w:pPr>
              <w:spacing w:line="240" w:lineRule="auto"/>
              <w:ind w:left="4307" w:hanging="142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bookmarkStart w:id="0" w:name="RANGE!A1:C17"/>
            <w:bookmarkStart w:id="1" w:name="_GoBack"/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Приложение 4 к решению </w:t>
            </w:r>
            <w:bookmarkEnd w:id="0"/>
          </w:p>
        </w:tc>
      </w:tr>
      <w:tr w:rsidR="00492966" w:rsidRPr="00DB649A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Думы </w:t>
            </w:r>
            <w:proofErr w:type="spellStart"/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492966" w:rsidRPr="00DB649A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</w:p>
        </w:tc>
      </w:tr>
      <w:tr w:rsidR="00492966" w:rsidRPr="00DB649A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Pr="00DB649A" w:rsidRDefault="00492966" w:rsidP="006B20EF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от "</w:t>
            </w:r>
            <w:r w:rsidR="006B20EF"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___</w:t>
            </w: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" </w:t>
            </w:r>
            <w:r w:rsidR="006B20EF"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__________</w:t>
            </w: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202</w:t>
            </w:r>
            <w:r w:rsidR="006B20EF"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3</w:t>
            </w: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года № </w:t>
            </w:r>
            <w:r w:rsidR="006B20EF"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_____</w:t>
            </w:r>
          </w:p>
        </w:tc>
      </w:tr>
      <w:tr w:rsidR="00492966" w:rsidRPr="00DB649A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"О бюджете </w:t>
            </w:r>
            <w:proofErr w:type="spellStart"/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492966" w:rsidRPr="00DB649A" w:rsidRDefault="00492966" w:rsidP="006B20EF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 на 202</w:t>
            </w:r>
            <w:r w:rsidR="006B20EF"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4</w:t>
            </w: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492966" w:rsidRPr="00DB649A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Pr="00DB649A" w:rsidRDefault="00492966" w:rsidP="006B20EF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и на плановый период 202</w:t>
            </w:r>
            <w:r w:rsidR="006B20EF"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5</w:t>
            </w: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и 202</w:t>
            </w:r>
            <w:r w:rsidR="006B20EF"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6</w:t>
            </w: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E4C51" w:rsidRPr="00DB649A" w:rsidTr="00EE4C51">
        <w:trPr>
          <w:trHeight w:val="315"/>
        </w:trPr>
        <w:tc>
          <w:tcPr>
            <w:tcW w:w="6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4C51" w:rsidRPr="00DB649A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Программа муниципальных </w:t>
            </w:r>
            <w:r w:rsidR="00627AB8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внутренних</w:t>
            </w: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заимствований</w:t>
            </w:r>
          </w:p>
        </w:tc>
      </w:tr>
      <w:tr w:rsidR="00EE4C51" w:rsidRPr="00DB649A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966" w:rsidRPr="00DB649A" w:rsidRDefault="00EE4C51" w:rsidP="00AB2C6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92966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муниципального округа Курганской области</w:t>
            </w:r>
          </w:p>
          <w:p w:rsidR="00EE4C51" w:rsidRPr="00DB649A" w:rsidRDefault="00EE4C51" w:rsidP="006B20EF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на </w:t>
            </w:r>
            <w:r w:rsidR="00753C1D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плановый период</w:t>
            </w:r>
            <w:r w:rsidR="00492966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A14756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6B20EF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AB2C6A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6B20EF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753C1D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EE4C51" w:rsidRPr="00DB649A" w:rsidTr="00EE4C51">
        <w:trPr>
          <w:trHeight w:val="31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4C51" w:rsidRPr="00DB649A" w:rsidTr="00EE4C51">
        <w:trPr>
          <w:trHeight w:val="315"/>
        </w:trPr>
        <w:tc>
          <w:tcPr>
            <w:tcW w:w="95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54621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</w:t>
            </w:r>
            <w:r w:rsidR="0054621A"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="0054621A"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EE4C51" w:rsidRPr="00DB649A" w:rsidTr="00EE4C51">
        <w:trPr>
          <w:trHeight w:val="315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6B20EF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A14756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6B20EF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51" w:rsidRPr="00DB649A" w:rsidRDefault="00EE4C51" w:rsidP="006B20EF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AB2C6A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6B20EF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E4C51" w:rsidRPr="00DB649A" w:rsidTr="00EE4C51">
        <w:trPr>
          <w:trHeight w:val="276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DB649A" w:rsidRDefault="00EE4C51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  <w:t>в том числе средства, направляемые на финансирование дефицита бюджета</w:t>
            </w:r>
            <w:r w:rsidR="00C9653B" w:rsidRPr="00DB649A"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DB649A" w:rsidRDefault="00EE4C51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  <w:t>в том числе средства, направляемые на финансирование дефицита бюджета</w:t>
            </w:r>
            <w:r w:rsidR="00C9653B" w:rsidRPr="00DB649A"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  <w:t xml:space="preserve"> округа</w:t>
            </w:r>
          </w:p>
        </w:tc>
      </w:tr>
      <w:tr w:rsidR="00EE4C51" w:rsidRPr="00DB649A" w:rsidTr="00EE4C51">
        <w:trPr>
          <w:trHeight w:val="2460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E4C51" w:rsidRPr="00DB649A" w:rsidTr="00EE4C51">
        <w:trPr>
          <w:trHeight w:val="1305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DB649A" w:rsidRDefault="00EE4C51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Кредиты, привлекаемые в бюджет </w:t>
            </w:r>
            <w:proofErr w:type="spellStart"/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92966"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муниципального округа Курганской области</w:t>
            </w: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C51" w:rsidRPr="00DB649A" w:rsidTr="00EE4C51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92966" w:rsidRPr="00DB649A" w:rsidTr="00EE4C51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92966" w:rsidRPr="00DB649A" w:rsidTr="00EE4C51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объем средств, направляемых на погашение основной суммы долга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66" w:rsidRPr="00DB649A" w:rsidRDefault="00492966" w:rsidP="004929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E4C51" w:rsidRPr="00DB649A" w:rsidTr="00EE4C51">
        <w:trPr>
          <w:trHeight w:val="39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C51" w:rsidRPr="00DB649A" w:rsidRDefault="00EE4C51" w:rsidP="00EE4C51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B649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bookmarkEnd w:id="1"/>
    </w:tbl>
    <w:p w:rsidR="002F7531" w:rsidRPr="00DB649A" w:rsidRDefault="002F7531">
      <w:pPr>
        <w:rPr>
          <w:rFonts w:ascii="Liberation Sans" w:hAnsi="Liberation Sans"/>
        </w:rPr>
      </w:pPr>
    </w:p>
    <w:sectPr w:rsidR="002F7531" w:rsidRPr="00DB649A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4C51"/>
    <w:rsid w:val="000C3EEC"/>
    <w:rsid w:val="000E06EB"/>
    <w:rsid w:val="00190924"/>
    <w:rsid w:val="002B023C"/>
    <w:rsid w:val="002F7531"/>
    <w:rsid w:val="00333C23"/>
    <w:rsid w:val="00375778"/>
    <w:rsid w:val="00492966"/>
    <w:rsid w:val="00511712"/>
    <w:rsid w:val="0054621A"/>
    <w:rsid w:val="00627AB8"/>
    <w:rsid w:val="006B20EF"/>
    <w:rsid w:val="0072034E"/>
    <w:rsid w:val="00753C1D"/>
    <w:rsid w:val="008E59FC"/>
    <w:rsid w:val="00942AC8"/>
    <w:rsid w:val="00A03A1D"/>
    <w:rsid w:val="00A14756"/>
    <w:rsid w:val="00A14E62"/>
    <w:rsid w:val="00AB2C6A"/>
    <w:rsid w:val="00AC669E"/>
    <w:rsid w:val="00C3576A"/>
    <w:rsid w:val="00C9653B"/>
    <w:rsid w:val="00DB649A"/>
    <w:rsid w:val="00E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779E6-560D-4594-986B-B0068223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C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1151</Characters>
  <Application>Microsoft Office Word</Application>
  <DocSecurity>0</DocSecurity>
  <Lines>9</Lines>
  <Paragraphs>2</Paragraphs>
  <ScaleCrop>false</ScaleCrop>
  <Company>*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28</cp:revision>
  <cp:lastPrinted>2017-11-07T07:17:00Z</cp:lastPrinted>
  <dcterms:created xsi:type="dcterms:W3CDTF">2016-12-21T10:48:00Z</dcterms:created>
  <dcterms:modified xsi:type="dcterms:W3CDTF">2023-11-03T03:52:00Z</dcterms:modified>
</cp:coreProperties>
</file>