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bookmarkStart w:id="0" w:name="_GoBack"/>
      <w:bookmarkEnd w:id="0"/>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79406B" w:rsidRDefault="0079406B" w:rsidP="00D57AD8">
                            <w:pPr>
                              <w:jc w:val="center"/>
                              <w:rPr>
                                <w:b/>
                                <w:bCs/>
                                <w:sz w:val="24"/>
                                <w:szCs w:val="24"/>
                              </w:rPr>
                            </w:pPr>
                            <w:r w:rsidRPr="0057703A">
                              <w:rPr>
                                <w:b/>
                                <w:bCs/>
                                <w:sz w:val="24"/>
                                <w:szCs w:val="24"/>
                              </w:rPr>
                              <w:t xml:space="preserve">Выпуск № </w:t>
                            </w:r>
                            <w:r w:rsidR="001B60DB">
                              <w:rPr>
                                <w:b/>
                                <w:bCs/>
                                <w:sz w:val="24"/>
                                <w:szCs w:val="24"/>
                              </w:rPr>
                              <w:t>13 (312</w:t>
                            </w:r>
                            <w:r>
                              <w:rPr>
                                <w:b/>
                                <w:bCs/>
                                <w:sz w:val="24"/>
                                <w:szCs w:val="24"/>
                              </w:rPr>
                              <w:t>)</w:t>
                            </w:r>
                          </w:p>
                          <w:p w:rsidR="0079406B" w:rsidRPr="0057703A" w:rsidRDefault="001B60DB" w:rsidP="00D57AD8">
                            <w:pPr>
                              <w:jc w:val="center"/>
                              <w:rPr>
                                <w:b/>
                                <w:bCs/>
                                <w:sz w:val="24"/>
                                <w:szCs w:val="24"/>
                              </w:rPr>
                            </w:pPr>
                            <w:r>
                              <w:rPr>
                                <w:b/>
                                <w:bCs/>
                                <w:sz w:val="24"/>
                                <w:szCs w:val="24"/>
                              </w:rPr>
                              <w:t>27</w:t>
                            </w:r>
                            <w:r w:rsidR="003E3775">
                              <w:rPr>
                                <w:b/>
                                <w:bCs/>
                                <w:sz w:val="24"/>
                                <w:szCs w:val="24"/>
                              </w:rPr>
                              <w:t xml:space="preserve"> </w:t>
                            </w:r>
                            <w:r w:rsidR="00051160">
                              <w:rPr>
                                <w:b/>
                                <w:bCs/>
                                <w:sz w:val="24"/>
                                <w:szCs w:val="24"/>
                              </w:rPr>
                              <w:t>апреля</w:t>
                            </w:r>
                            <w:r w:rsidR="0079406B" w:rsidRPr="0057703A">
                              <w:rPr>
                                <w:b/>
                                <w:bCs/>
                                <w:sz w:val="24"/>
                                <w:szCs w:val="24"/>
                              </w:rPr>
                              <w:t xml:space="preserve"> 202</w:t>
                            </w:r>
                            <w:r w:rsidR="0079406B">
                              <w:rPr>
                                <w:b/>
                                <w:bCs/>
                                <w:sz w:val="24"/>
                                <w:szCs w:val="24"/>
                              </w:rPr>
                              <w:t>2</w:t>
                            </w:r>
                            <w:r w:rsidR="0079406B"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79406B" w:rsidRDefault="0079406B" w:rsidP="00D57AD8">
                      <w:pPr>
                        <w:jc w:val="center"/>
                        <w:rPr>
                          <w:b/>
                          <w:bCs/>
                          <w:sz w:val="24"/>
                          <w:szCs w:val="24"/>
                        </w:rPr>
                      </w:pPr>
                      <w:r w:rsidRPr="0057703A">
                        <w:rPr>
                          <w:b/>
                          <w:bCs/>
                          <w:sz w:val="24"/>
                          <w:szCs w:val="24"/>
                        </w:rPr>
                        <w:t xml:space="preserve">Выпуск № </w:t>
                      </w:r>
                      <w:r w:rsidR="001B60DB">
                        <w:rPr>
                          <w:b/>
                          <w:bCs/>
                          <w:sz w:val="24"/>
                          <w:szCs w:val="24"/>
                        </w:rPr>
                        <w:t>13 (312</w:t>
                      </w:r>
                      <w:r>
                        <w:rPr>
                          <w:b/>
                          <w:bCs/>
                          <w:sz w:val="24"/>
                          <w:szCs w:val="24"/>
                        </w:rPr>
                        <w:t>)</w:t>
                      </w:r>
                    </w:p>
                    <w:p w:rsidR="0079406B" w:rsidRPr="0057703A" w:rsidRDefault="001B60DB" w:rsidP="00D57AD8">
                      <w:pPr>
                        <w:jc w:val="center"/>
                        <w:rPr>
                          <w:b/>
                          <w:bCs/>
                          <w:sz w:val="24"/>
                          <w:szCs w:val="24"/>
                        </w:rPr>
                      </w:pPr>
                      <w:r>
                        <w:rPr>
                          <w:b/>
                          <w:bCs/>
                          <w:sz w:val="24"/>
                          <w:szCs w:val="24"/>
                        </w:rPr>
                        <w:t>27</w:t>
                      </w:r>
                      <w:r w:rsidR="003E3775">
                        <w:rPr>
                          <w:b/>
                          <w:bCs/>
                          <w:sz w:val="24"/>
                          <w:szCs w:val="24"/>
                        </w:rPr>
                        <w:t xml:space="preserve"> </w:t>
                      </w:r>
                      <w:r w:rsidR="00051160">
                        <w:rPr>
                          <w:b/>
                          <w:bCs/>
                          <w:sz w:val="24"/>
                          <w:szCs w:val="24"/>
                        </w:rPr>
                        <w:t>апреля</w:t>
                      </w:r>
                      <w:r w:rsidR="0079406B" w:rsidRPr="0057703A">
                        <w:rPr>
                          <w:b/>
                          <w:bCs/>
                          <w:sz w:val="24"/>
                          <w:szCs w:val="24"/>
                        </w:rPr>
                        <w:t xml:space="preserve"> 202</w:t>
                      </w:r>
                      <w:r w:rsidR="0079406B">
                        <w:rPr>
                          <w:b/>
                          <w:bCs/>
                          <w:sz w:val="24"/>
                          <w:szCs w:val="24"/>
                        </w:rPr>
                        <w:t>2</w:t>
                      </w:r>
                      <w:r w:rsidR="0079406B"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8579E"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1B60DB" w:rsidRPr="001B60DB" w:rsidRDefault="001B60DB" w:rsidP="001B60DB">
      <w:pPr>
        <w:suppressAutoHyphens w:val="0"/>
        <w:jc w:val="center"/>
        <w:rPr>
          <w:rFonts w:ascii="Liberation Sans" w:eastAsiaTheme="minorEastAsia" w:hAnsi="Liberation Sans" w:cs="Arial"/>
          <w:sz w:val="24"/>
          <w:szCs w:val="24"/>
          <w:lang w:eastAsia="ru-RU"/>
        </w:rPr>
      </w:pPr>
      <w:r w:rsidRPr="001B60DB">
        <w:rPr>
          <w:rFonts w:ascii="Liberation Sans" w:eastAsiaTheme="minorEastAsia" w:hAnsi="Liberation Sans" w:cs="Arial"/>
          <w:noProof/>
          <w:sz w:val="24"/>
          <w:szCs w:val="24"/>
          <w:lang w:eastAsia="ru-RU"/>
        </w:rPr>
        <w:drawing>
          <wp:inline distT="0" distB="0" distL="0" distR="0" wp14:anchorId="62875C15" wp14:editId="7DE473EE">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B60DB" w:rsidRPr="001B60DB" w:rsidRDefault="001B60DB" w:rsidP="001B60DB">
      <w:pPr>
        <w:suppressAutoHyphens w:val="0"/>
        <w:spacing w:line="360" w:lineRule="auto"/>
        <w:jc w:val="center"/>
        <w:rPr>
          <w:rFonts w:ascii="Liberation Sans" w:eastAsiaTheme="minorEastAsia" w:hAnsi="Liberation Sans" w:cs="Arial"/>
          <w:sz w:val="16"/>
          <w:szCs w:val="16"/>
          <w:lang w:eastAsia="ru-RU"/>
        </w:rPr>
      </w:pPr>
    </w:p>
    <w:p w:rsidR="001B60DB" w:rsidRPr="001B60DB" w:rsidRDefault="001B60DB" w:rsidP="001B60DB">
      <w:pPr>
        <w:suppressAutoHyphens w:val="0"/>
        <w:jc w:val="center"/>
        <w:rPr>
          <w:rFonts w:ascii="Liberation Sans" w:eastAsiaTheme="minorEastAsia" w:hAnsi="Liberation Sans" w:cs="Arial"/>
          <w:b/>
          <w:caps/>
          <w:lang w:eastAsia="ru-RU"/>
        </w:rPr>
      </w:pPr>
      <w:r w:rsidRPr="001B60DB">
        <w:rPr>
          <w:rFonts w:ascii="Liberation Sans" w:eastAsiaTheme="minorEastAsia" w:hAnsi="Liberation Sans" w:cs="Arial"/>
          <w:b/>
          <w:caps/>
          <w:lang w:eastAsia="ru-RU"/>
        </w:rPr>
        <w:t>КУРГАНСКАЯ ОБЛАСТЬ</w:t>
      </w:r>
    </w:p>
    <w:p w:rsidR="001B60DB" w:rsidRPr="001B60DB" w:rsidRDefault="001B60DB" w:rsidP="001B60DB">
      <w:pPr>
        <w:suppressAutoHyphens w:val="0"/>
        <w:jc w:val="center"/>
        <w:rPr>
          <w:rFonts w:ascii="Liberation Sans" w:eastAsiaTheme="minorEastAsia" w:hAnsi="Liberation Sans" w:cs="Arial"/>
          <w:b/>
          <w:caps/>
          <w:lang w:eastAsia="ru-RU"/>
        </w:rPr>
      </w:pPr>
      <w:r w:rsidRPr="001B60DB">
        <w:rPr>
          <w:rFonts w:ascii="Liberation Sans" w:eastAsiaTheme="minorEastAsia" w:hAnsi="Liberation Sans" w:cs="Arial"/>
          <w:b/>
          <w:caps/>
          <w:lang w:eastAsia="ru-RU"/>
        </w:rPr>
        <w:t>МИШКИНСКИЙ РАЙОН</w:t>
      </w:r>
    </w:p>
    <w:p w:rsidR="001B60DB" w:rsidRPr="001B60DB" w:rsidRDefault="001B60DB" w:rsidP="001B60DB">
      <w:pPr>
        <w:suppressAutoHyphens w:val="0"/>
        <w:jc w:val="center"/>
        <w:rPr>
          <w:rFonts w:ascii="Liberation Sans" w:eastAsiaTheme="minorEastAsia" w:hAnsi="Liberation Sans" w:cs="Arial"/>
          <w:b/>
          <w:caps/>
          <w:lang w:eastAsia="ru-RU"/>
        </w:rPr>
      </w:pPr>
      <w:r w:rsidRPr="001B60DB">
        <w:rPr>
          <w:rFonts w:ascii="Liberation Sans" w:eastAsiaTheme="minorEastAsia" w:hAnsi="Liberation Sans" w:cs="Arial"/>
          <w:b/>
          <w:caps/>
          <w:lang w:eastAsia="ru-RU"/>
        </w:rPr>
        <w:t>АДМИНИСТРАЦИЯ Мишкинского района</w:t>
      </w:r>
    </w:p>
    <w:p w:rsidR="001B60DB" w:rsidRPr="001B60DB" w:rsidRDefault="001B60DB" w:rsidP="001B60DB">
      <w:pPr>
        <w:suppressAutoHyphens w:val="0"/>
        <w:spacing w:line="360" w:lineRule="auto"/>
        <w:jc w:val="center"/>
        <w:rPr>
          <w:rFonts w:ascii="Liberation Sans" w:eastAsiaTheme="minorEastAsia" w:hAnsi="Liberation Sans" w:cs="Arial"/>
          <w:b/>
          <w:caps/>
          <w:sz w:val="16"/>
          <w:szCs w:val="16"/>
          <w:lang w:eastAsia="ru-RU"/>
        </w:rPr>
      </w:pPr>
    </w:p>
    <w:p w:rsidR="001B60DB" w:rsidRPr="001B60DB" w:rsidRDefault="001B60DB" w:rsidP="001B60DB">
      <w:pPr>
        <w:keepNext/>
        <w:suppressAutoHyphens w:val="0"/>
        <w:jc w:val="center"/>
        <w:outlineLvl w:val="1"/>
        <w:rPr>
          <w:rFonts w:ascii="Liberation Sans" w:hAnsi="Liberation Sans" w:cs="Arial"/>
          <w:b/>
          <w:sz w:val="40"/>
          <w:szCs w:val="40"/>
          <w:lang w:eastAsia="ru-RU"/>
        </w:rPr>
      </w:pPr>
      <w:r w:rsidRPr="001B60DB">
        <w:rPr>
          <w:rFonts w:ascii="Liberation Sans" w:hAnsi="Liberation Sans" w:cs="Arial"/>
          <w:b/>
          <w:sz w:val="40"/>
          <w:szCs w:val="40"/>
          <w:lang w:eastAsia="ru-RU"/>
        </w:rPr>
        <w:t>ПОСТАНОВЛЕНИЕ</w:t>
      </w:r>
    </w:p>
    <w:p w:rsidR="001B60DB" w:rsidRPr="001B60DB" w:rsidRDefault="001B60DB" w:rsidP="001B60DB">
      <w:pPr>
        <w:suppressAutoHyphens w:val="0"/>
        <w:spacing w:line="360" w:lineRule="auto"/>
        <w:rPr>
          <w:rFonts w:ascii="Liberation Sans" w:eastAsiaTheme="minorEastAsia" w:hAnsi="Liberation Sans" w:cs="Arial"/>
          <w:sz w:val="16"/>
          <w:szCs w:val="16"/>
          <w:lang w:eastAsia="ru-RU"/>
        </w:rPr>
      </w:pPr>
    </w:p>
    <w:p w:rsidR="001B60DB" w:rsidRPr="001B60DB" w:rsidRDefault="001B60DB" w:rsidP="001B60DB">
      <w:pPr>
        <w:suppressAutoHyphens w:val="0"/>
        <w:rPr>
          <w:rFonts w:ascii="Liberation Sans" w:eastAsiaTheme="minorEastAsia" w:hAnsi="Liberation Sans" w:cs="Arial"/>
          <w:u w:val="single"/>
          <w:lang w:eastAsia="ru-RU"/>
        </w:rPr>
      </w:pPr>
      <w:r w:rsidRPr="001B60DB">
        <w:rPr>
          <w:rFonts w:ascii="Liberation Sans" w:eastAsiaTheme="minorEastAsia" w:hAnsi="Liberation Sans" w:cs="Arial"/>
          <w:u w:val="single"/>
          <w:lang w:eastAsia="ru-RU"/>
        </w:rPr>
        <w:t>от 27 апреля 2022 года № 50</w:t>
      </w:r>
    </w:p>
    <w:p w:rsidR="001B60DB" w:rsidRPr="001B60DB" w:rsidRDefault="001B60DB" w:rsidP="001B60DB">
      <w:pPr>
        <w:suppressAutoHyphens w:val="0"/>
        <w:rPr>
          <w:rFonts w:ascii="Liberation Sans" w:eastAsiaTheme="minorEastAsia" w:hAnsi="Liberation Sans" w:cs="Arial"/>
          <w:lang w:eastAsia="ru-RU"/>
        </w:rPr>
      </w:pPr>
      <w:r w:rsidRPr="001B60DB">
        <w:rPr>
          <w:rFonts w:ascii="Liberation Sans" w:eastAsiaTheme="minorEastAsia" w:hAnsi="Liberation Sans" w:cs="Arial"/>
          <w:lang w:eastAsia="ru-RU"/>
        </w:rPr>
        <w:t xml:space="preserve">               р.п. Мишкино</w:t>
      </w:r>
    </w:p>
    <w:p w:rsidR="001B60DB" w:rsidRPr="001B60DB" w:rsidRDefault="001B60DB" w:rsidP="001B60DB">
      <w:pPr>
        <w:suppressAutoHyphens w:val="0"/>
        <w:jc w:val="both"/>
        <w:rPr>
          <w:rFonts w:ascii="Liberation Sans" w:eastAsiaTheme="minorEastAsia" w:hAnsi="Liberation Sans" w:cs="Arial"/>
          <w:sz w:val="16"/>
          <w:szCs w:val="16"/>
          <w:lang w:eastAsia="ru-RU"/>
        </w:rPr>
      </w:pPr>
    </w:p>
    <w:tbl>
      <w:tblPr>
        <w:tblW w:w="0" w:type="auto"/>
        <w:tblLook w:val="01E0" w:firstRow="1" w:lastRow="1" w:firstColumn="1" w:lastColumn="1" w:noHBand="0" w:noVBand="0"/>
      </w:tblPr>
      <w:tblGrid>
        <w:gridCol w:w="9984"/>
      </w:tblGrid>
      <w:tr w:rsidR="001B60DB" w:rsidRPr="001B60DB" w:rsidTr="00D46D87">
        <w:tc>
          <w:tcPr>
            <w:tcW w:w="9984" w:type="dxa"/>
          </w:tcPr>
          <w:p w:rsidR="001B60DB" w:rsidRPr="001B60DB" w:rsidRDefault="001B60DB" w:rsidP="001B60DB">
            <w:pPr>
              <w:suppressAutoHyphens w:val="0"/>
              <w:jc w:val="center"/>
              <w:rPr>
                <w:rFonts w:ascii="Liberation Sans" w:eastAsiaTheme="minorEastAsia" w:hAnsi="Liberation Sans" w:cs="Arial"/>
                <w:b/>
                <w:lang w:eastAsia="ru-RU"/>
              </w:rPr>
            </w:pPr>
            <w:r w:rsidRPr="001B60DB">
              <w:rPr>
                <w:rFonts w:ascii="Liberation Sans" w:eastAsiaTheme="minorEastAsia" w:hAnsi="Liberation Sans" w:cs="Arial"/>
                <w:b/>
                <w:lang w:eastAsia="ru-RU"/>
              </w:rPr>
              <w:t>Об окончании отопительного периода 2021-2022 гг.</w:t>
            </w:r>
          </w:p>
          <w:p w:rsidR="001B60DB" w:rsidRPr="001B60DB" w:rsidRDefault="001B60DB" w:rsidP="001B60DB">
            <w:pPr>
              <w:suppressAutoHyphens w:val="0"/>
              <w:jc w:val="center"/>
              <w:rPr>
                <w:rFonts w:ascii="Liberation Sans" w:eastAsiaTheme="minorEastAsia" w:hAnsi="Liberation Sans" w:cs="Arial"/>
                <w:b/>
                <w:sz w:val="24"/>
                <w:szCs w:val="24"/>
                <w:lang w:eastAsia="ru-RU"/>
              </w:rPr>
            </w:pPr>
            <w:r w:rsidRPr="001B60DB">
              <w:rPr>
                <w:rFonts w:ascii="Liberation Sans" w:eastAsiaTheme="minorEastAsia" w:hAnsi="Liberation Sans" w:cs="Arial"/>
                <w:b/>
                <w:lang w:eastAsia="ru-RU"/>
              </w:rPr>
              <w:t>на территории Мишкинского района</w:t>
            </w:r>
            <w:r w:rsidRPr="001B60DB">
              <w:rPr>
                <w:rFonts w:ascii="Liberation Sans" w:eastAsiaTheme="minorEastAsia" w:hAnsi="Liberation Sans" w:cs="Arial"/>
                <w:b/>
                <w:sz w:val="24"/>
                <w:szCs w:val="24"/>
                <w:lang w:eastAsia="ru-RU"/>
              </w:rPr>
              <w:t xml:space="preserve"> </w:t>
            </w:r>
          </w:p>
        </w:tc>
      </w:tr>
    </w:tbl>
    <w:p w:rsidR="001B60DB" w:rsidRPr="001B60DB" w:rsidRDefault="001B60DB" w:rsidP="001B60DB">
      <w:pPr>
        <w:suppressAutoHyphens w:val="0"/>
        <w:jc w:val="both"/>
        <w:rPr>
          <w:rFonts w:ascii="Liberation Sans" w:eastAsiaTheme="minorEastAsia" w:hAnsi="Liberation Sans" w:cs="Arial"/>
          <w:b/>
          <w:sz w:val="16"/>
          <w:szCs w:val="16"/>
          <w:lang w:eastAsia="ru-RU"/>
        </w:rPr>
      </w:pPr>
    </w:p>
    <w:p w:rsidR="001B60DB" w:rsidRPr="001B60DB" w:rsidRDefault="001B60DB" w:rsidP="001B60DB">
      <w:pPr>
        <w:suppressAutoHyphens w:val="0"/>
        <w:ind w:firstLine="709"/>
        <w:jc w:val="both"/>
        <w:rPr>
          <w:rFonts w:ascii="Liberation Sans" w:hAnsi="Liberation Sans" w:cs="Arial"/>
          <w:lang w:eastAsia="ru-RU"/>
        </w:rPr>
      </w:pPr>
      <w:r w:rsidRPr="001B60DB">
        <w:rPr>
          <w:rFonts w:ascii="Liberation Sans" w:hAnsi="Liberation Sans" w:cs="Arial"/>
          <w:lang w:eastAsia="ru-RU"/>
        </w:rPr>
        <w:t xml:space="preserve">В соответствии Федеральным законом от 6 октября 2003 года № 131- ФЗ «Об общих принципах организации местного самоуправления в Российской Федерации», Правилами технической эксплуатации тепловых энергоустановок, утвержденными приказом Минэнерго России от 24 марта 2003 года № 115, </w:t>
      </w:r>
      <w:r w:rsidRPr="001B60DB">
        <w:rPr>
          <w:rFonts w:ascii="Liberation Sans" w:hAnsi="Liberation Sans" w:cs="Arial"/>
          <w:spacing w:val="14"/>
          <w:lang w:eastAsia="ru-RU"/>
        </w:rPr>
        <w:t>в связи с тем, что в течение пяти суток суточная температура наружного воздуха составляет +8</w:t>
      </w:r>
      <w:r w:rsidRPr="001B60DB">
        <w:rPr>
          <w:rFonts w:ascii="Liberation Sans" w:hAnsi="Liberation Sans" w:cs="Arial"/>
          <w:spacing w:val="14"/>
          <w:vertAlign w:val="superscript"/>
          <w:lang w:eastAsia="ru-RU"/>
        </w:rPr>
        <w:t>о</w:t>
      </w:r>
      <w:r w:rsidRPr="001B60DB">
        <w:rPr>
          <w:rFonts w:ascii="Liberation Sans" w:hAnsi="Liberation Sans" w:cs="Arial"/>
          <w:spacing w:val="14"/>
          <w:lang w:eastAsia="ru-RU"/>
        </w:rPr>
        <w:t>С и выше,</w:t>
      </w:r>
      <w:r w:rsidRPr="001B60DB">
        <w:rPr>
          <w:rFonts w:ascii="Liberation Sans" w:hAnsi="Liberation Sans" w:cs="Arial"/>
          <w:lang w:eastAsia="ru-RU"/>
        </w:rPr>
        <w:t xml:space="preserve"> на основании статьи 36 Устава Мишкинского района, Администрация Мишкинского района,</w:t>
      </w:r>
    </w:p>
    <w:p w:rsidR="001B60DB" w:rsidRPr="001B60DB" w:rsidRDefault="001B60DB" w:rsidP="001B60DB">
      <w:pPr>
        <w:suppressAutoHyphens w:val="0"/>
        <w:ind w:firstLine="709"/>
        <w:rPr>
          <w:rFonts w:ascii="Liberation Sans" w:eastAsiaTheme="minorEastAsia" w:hAnsi="Liberation Sans" w:cs="Arial"/>
          <w:lang w:eastAsia="ru-RU"/>
        </w:rPr>
      </w:pPr>
      <w:r w:rsidRPr="001B60DB">
        <w:rPr>
          <w:rFonts w:ascii="Liberation Sans" w:eastAsiaTheme="minorEastAsia" w:hAnsi="Liberation Sans" w:cs="Arial"/>
          <w:lang w:eastAsia="ru-RU"/>
        </w:rPr>
        <w:t>РЕКОМЕНДУЕТ:</w:t>
      </w:r>
    </w:p>
    <w:p w:rsidR="001B60DB" w:rsidRPr="001B60DB" w:rsidRDefault="001B60DB" w:rsidP="001B60DB">
      <w:pPr>
        <w:numPr>
          <w:ilvl w:val="0"/>
          <w:numId w:val="24"/>
        </w:numPr>
        <w:suppressAutoHyphens w:val="0"/>
        <w:spacing w:after="200" w:line="276" w:lineRule="auto"/>
        <w:ind w:left="0" w:firstLine="709"/>
        <w:contextualSpacing/>
        <w:jc w:val="both"/>
        <w:rPr>
          <w:rFonts w:ascii="Liberation Sans" w:eastAsiaTheme="minorEastAsia" w:hAnsi="Liberation Sans" w:cs="Arial"/>
          <w:lang w:eastAsia="ru-RU"/>
        </w:rPr>
      </w:pPr>
      <w:r w:rsidRPr="001B60DB">
        <w:rPr>
          <w:rFonts w:ascii="Liberation Sans" w:eastAsiaTheme="minorEastAsia" w:hAnsi="Liberation Sans" w:cs="Arial"/>
          <w:lang w:eastAsia="ru-RU"/>
        </w:rPr>
        <w:t xml:space="preserve">Руководителям организаций, владельцам теплоисточников, независимо от форм собственности, расположенных на территории Мишкинского района и поставляющих тепловую энергию для нужд социальной сферы и жилищного фонда, произвести отключение систем отопления потребителей 29 апреля 2022 года. </w:t>
      </w:r>
    </w:p>
    <w:p w:rsidR="001B60DB" w:rsidRPr="001B60DB" w:rsidRDefault="001B60DB" w:rsidP="001B60DB">
      <w:pPr>
        <w:numPr>
          <w:ilvl w:val="0"/>
          <w:numId w:val="24"/>
        </w:numPr>
        <w:suppressAutoHyphens w:val="0"/>
        <w:spacing w:after="200" w:line="276" w:lineRule="auto"/>
        <w:ind w:left="0" w:firstLine="709"/>
        <w:contextualSpacing/>
        <w:jc w:val="both"/>
        <w:rPr>
          <w:rFonts w:ascii="Liberation Sans" w:eastAsiaTheme="minorEastAsia" w:hAnsi="Liberation Sans" w:cs="Arial"/>
          <w:lang w:eastAsia="ru-RU"/>
        </w:rPr>
      </w:pPr>
      <w:r w:rsidRPr="001B60DB">
        <w:rPr>
          <w:rFonts w:ascii="Liberation Sans" w:eastAsiaTheme="minorEastAsia" w:hAnsi="Liberation Sans" w:cs="Arial"/>
          <w:lang w:eastAsia="ru-RU"/>
        </w:rPr>
        <w:t>В случае резкого понижения температуры, владельцам и балансодержателям теплоисточников быть готовым к включению подачи тепла в школы, детские сады, объекты жилищного фонда и учреждения здравоохранения.</w:t>
      </w:r>
    </w:p>
    <w:p w:rsidR="001B60DB" w:rsidRPr="001B60DB" w:rsidRDefault="001B60DB" w:rsidP="001B60DB">
      <w:pPr>
        <w:numPr>
          <w:ilvl w:val="0"/>
          <w:numId w:val="24"/>
        </w:numPr>
        <w:suppressAutoHyphens w:val="0"/>
        <w:spacing w:after="200" w:line="276" w:lineRule="auto"/>
        <w:ind w:left="0" w:firstLine="709"/>
        <w:contextualSpacing/>
        <w:jc w:val="both"/>
        <w:rPr>
          <w:rFonts w:ascii="Liberation Sans" w:eastAsiaTheme="minorEastAsia" w:hAnsi="Liberation Sans" w:cs="Arial"/>
          <w:lang w:eastAsia="ru-RU"/>
        </w:rPr>
      </w:pPr>
      <w:r w:rsidRPr="001B60DB">
        <w:rPr>
          <w:rFonts w:ascii="Liberation Sans" w:eastAsiaTheme="minorEastAsia" w:hAnsi="Liberation Sans" w:cs="Arial"/>
          <w:lang w:eastAsia="ru-RU"/>
        </w:rPr>
        <w:t>Постановление вступает в силу после его официального опубликования.</w:t>
      </w:r>
    </w:p>
    <w:p w:rsidR="001B60DB" w:rsidRPr="001B60DB" w:rsidRDefault="001B60DB" w:rsidP="001B60DB">
      <w:pPr>
        <w:numPr>
          <w:ilvl w:val="0"/>
          <w:numId w:val="24"/>
        </w:numPr>
        <w:suppressAutoHyphens w:val="0"/>
        <w:spacing w:after="200" w:line="276" w:lineRule="auto"/>
        <w:ind w:left="0" w:firstLine="709"/>
        <w:contextualSpacing/>
        <w:jc w:val="both"/>
        <w:rPr>
          <w:rFonts w:ascii="Liberation Sans" w:eastAsiaTheme="minorEastAsia" w:hAnsi="Liberation Sans" w:cs="Arial"/>
          <w:lang w:eastAsia="ru-RU"/>
        </w:rPr>
      </w:pPr>
      <w:r w:rsidRPr="001B60DB">
        <w:rPr>
          <w:rFonts w:ascii="Liberation Sans" w:eastAsiaTheme="minorEastAsia" w:hAnsi="Liberation Sans" w:cs="Arial"/>
          <w:lang w:eastAsia="ru-RU"/>
        </w:rPr>
        <w:t xml:space="preserve"> Опубликовать настоящее постановление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http://mishkino.kurganobl.ru/.</w:t>
      </w:r>
    </w:p>
    <w:p w:rsidR="001B60DB" w:rsidRPr="001B60DB" w:rsidRDefault="001B60DB" w:rsidP="001B60DB">
      <w:pPr>
        <w:numPr>
          <w:ilvl w:val="0"/>
          <w:numId w:val="24"/>
        </w:numPr>
        <w:suppressAutoHyphens w:val="0"/>
        <w:spacing w:after="200" w:line="276" w:lineRule="auto"/>
        <w:ind w:left="0" w:firstLine="709"/>
        <w:contextualSpacing/>
        <w:jc w:val="both"/>
        <w:rPr>
          <w:rFonts w:ascii="Liberation Sans" w:eastAsiaTheme="minorEastAsia" w:hAnsi="Liberation Sans" w:cs="Arial"/>
          <w:lang w:eastAsia="ru-RU"/>
        </w:rPr>
      </w:pPr>
      <w:r w:rsidRPr="001B60DB">
        <w:rPr>
          <w:rFonts w:ascii="Liberation Sans" w:eastAsiaTheme="minorEastAsia" w:hAnsi="Liberation Sans" w:cs="Arial"/>
          <w:lang w:eastAsia="ru-RU"/>
        </w:rPr>
        <w:t>Контроль за исполнением настоящего постановления возложить на первого заместителя Главы Мишкинского района.</w:t>
      </w:r>
    </w:p>
    <w:p w:rsidR="001B60DB" w:rsidRPr="001B60DB" w:rsidRDefault="001B60DB" w:rsidP="001B60DB">
      <w:pPr>
        <w:suppressAutoHyphens w:val="0"/>
        <w:jc w:val="both"/>
        <w:rPr>
          <w:rFonts w:ascii="Liberation Sans" w:eastAsiaTheme="minorEastAsia" w:hAnsi="Liberation Sans" w:cs="Arial"/>
          <w:lang w:eastAsia="ru-RU"/>
        </w:rPr>
      </w:pPr>
    </w:p>
    <w:p w:rsidR="001B60DB" w:rsidRPr="001B60DB" w:rsidRDefault="001B60DB" w:rsidP="001B60DB">
      <w:pPr>
        <w:suppressAutoHyphens w:val="0"/>
        <w:rPr>
          <w:rFonts w:ascii="Liberation Sans" w:eastAsiaTheme="minorEastAsia" w:hAnsi="Liberation Sans" w:cs="Arial"/>
          <w:lang w:eastAsia="ru-RU"/>
        </w:rPr>
      </w:pPr>
      <w:r w:rsidRPr="001B60DB">
        <w:rPr>
          <w:rFonts w:ascii="Liberation Sans" w:eastAsiaTheme="minorEastAsia" w:hAnsi="Liberation Sans" w:cs="Arial"/>
          <w:lang w:eastAsia="ru-RU"/>
        </w:rPr>
        <w:t xml:space="preserve">         Глава</w:t>
      </w:r>
    </w:p>
    <w:p w:rsidR="001B60DB" w:rsidRPr="001B60DB" w:rsidRDefault="001B60DB" w:rsidP="001B60DB">
      <w:pPr>
        <w:suppressAutoHyphens w:val="0"/>
        <w:rPr>
          <w:rFonts w:ascii="Liberation Sans" w:eastAsiaTheme="minorEastAsia" w:hAnsi="Liberation Sans" w:cs="Arial"/>
          <w:lang w:eastAsia="ru-RU"/>
        </w:rPr>
      </w:pPr>
      <w:r w:rsidRPr="001B60DB">
        <w:rPr>
          <w:rFonts w:ascii="Liberation Sans" w:eastAsiaTheme="minorEastAsia" w:hAnsi="Liberation Sans" w:cs="Arial"/>
          <w:lang w:eastAsia="ru-RU"/>
        </w:rPr>
        <w:t xml:space="preserve">Мишкинского района                                                                                   </w:t>
      </w:r>
      <w:r>
        <w:rPr>
          <w:rFonts w:ascii="Liberation Sans" w:eastAsiaTheme="minorEastAsia" w:hAnsi="Liberation Sans" w:cs="Arial"/>
          <w:lang w:eastAsia="ru-RU"/>
        </w:rPr>
        <w:t xml:space="preserve">                                                 </w:t>
      </w:r>
      <w:r w:rsidRPr="001B60DB">
        <w:rPr>
          <w:rFonts w:ascii="Liberation Sans" w:eastAsiaTheme="minorEastAsia" w:hAnsi="Liberation Sans" w:cs="Arial"/>
          <w:lang w:eastAsia="ru-RU"/>
        </w:rPr>
        <w:t>С.А. Кудрявцев</w:t>
      </w:r>
    </w:p>
    <w:p w:rsidR="001B60DB" w:rsidRPr="001B60DB" w:rsidRDefault="001B60DB" w:rsidP="001B60DB">
      <w:pPr>
        <w:suppressAutoHyphens w:val="0"/>
        <w:jc w:val="both"/>
        <w:rPr>
          <w:rFonts w:ascii="Liberation Sans" w:eastAsiaTheme="minorEastAsia" w:hAnsi="Liberation Sans" w:cs="Arial"/>
          <w:sz w:val="24"/>
          <w:szCs w:val="24"/>
          <w:lang w:eastAsia="ru-RU"/>
        </w:rPr>
      </w:pPr>
    </w:p>
    <w:p w:rsidR="001B60DB" w:rsidRDefault="001B60DB" w:rsidP="001B60DB">
      <w:pPr>
        <w:suppressAutoHyphens w:val="0"/>
        <w:jc w:val="both"/>
        <w:rPr>
          <w:rFonts w:ascii="Liberation Sans" w:eastAsiaTheme="minorEastAsia" w:hAnsi="Liberation Sans" w:cs="Arial"/>
          <w:sz w:val="16"/>
          <w:szCs w:val="16"/>
          <w:lang w:eastAsia="ru-RU"/>
        </w:rPr>
      </w:pPr>
    </w:p>
    <w:p w:rsidR="001B60DB" w:rsidRPr="001B60DB" w:rsidRDefault="001B60DB" w:rsidP="001B60DB">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sz w:val="16"/>
          <w:szCs w:val="16"/>
          <w:lang w:eastAsia="ru-RU"/>
        </w:rPr>
        <w:t>Хрюкина Н.Л.</w:t>
      </w:r>
    </w:p>
    <w:p w:rsidR="001B60DB" w:rsidRDefault="001B60DB" w:rsidP="001B60DB">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sz w:val="16"/>
          <w:szCs w:val="16"/>
          <w:lang w:eastAsia="ru-RU"/>
        </w:rPr>
        <w:t>32109</w:t>
      </w:r>
    </w:p>
    <w:p w:rsidR="001B60DB" w:rsidRPr="001B60DB" w:rsidRDefault="001B60DB" w:rsidP="001B60DB">
      <w:pPr>
        <w:suppressAutoHyphens w:val="0"/>
        <w:jc w:val="both"/>
        <w:rPr>
          <w:rFonts w:ascii="Liberation Sans" w:eastAsiaTheme="minorEastAsia" w:hAnsi="Liberation Sans" w:cs="Arial"/>
          <w:sz w:val="16"/>
          <w:szCs w:val="16"/>
          <w:lang w:eastAsia="ru-RU"/>
        </w:rPr>
      </w:pPr>
    </w:p>
    <w:tbl>
      <w:tblPr>
        <w:tblpPr w:leftFromText="180" w:rightFromText="180" w:vertAnchor="text" w:horzAnchor="margin" w:tblpY="77"/>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8"/>
      </w:tblGrid>
      <w:tr w:rsidR="001B60DB" w:rsidRPr="001B60DB" w:rsidTr="001B60DB">
        <w:trPr>
          <w:trHeight w:val="284"/>
        </w:trPr>
        <w:tc>
          <w:tcPr>
            <w:tcW w:w="10978" w:type="dxa"/>
            <w:tcBorders>
              <w:left w:val="nil"/>
              <w:bottom w:val="nil"/>
              <w:right w:val="nil"/>
            </w:tcBorders>
          </w:tcPr>
          <w:p w:rsid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района».</w:t>
            </w:r>
          </w:p>
          <w:p w:rsidR="001B60DB" w:rsidRPr="001B60DB" w:rsidRDefault="001B60DB" w:rsidP="00D46D87">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Учредитель:</w:t>
            </w:r>
            <w:r w:rsidRPr="001B60DB">
              <w:rPr>
                <w:rFonts w:ascii="Liberation Sans" w:eastAsiaTheme="minorEastAsia" w:hAnsi="Liberation Sans" w:cs="Arial"/>
                <w:sz w:val="16"/>
                <w:szCs w:val="16"/>
                <w:lang w:eastAsia="ru-RU"/>
              </w:rPr>
              <w:t xml:space="preserve"> Администрация Мишкинского района.</w:t>
            </w:r>
          </w:p>
          <w:p w:rsidR="001B60DB" w:rsidRPr="001B60DB" w:rsidRDefault="001B60DB" w:rsidP="00D46D87">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Адрес учредителя</w:t>
            </w:r>
            <w:r w:rsidRPr="001B60DB">
              <w:rPr>
                <w:rFonts w:ascii="Liberation Sans" w:eastAsiaTheme="minorEastAsia" w:hAnsi="Liberation Sans" w:cs="Arial"/>
                <w:sz w:val="16"/>
                <w:szCs w:val="16"/>
                <w:lang w:eastAsia="ru-RU"/>
              </w:rPr>
              <w:t>: 641040, Курганская обл., р.п. Мишкино, ул. Ленина, 30</w:t>
            </w:r>
          </w:p>
          <w:p w:rsidR="001B60DB" w:rsidRPr="001B60DB" w:rsidRDefault="001B60DB" w:rsidP="00D46D87">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Ответственный редактор</w:t>
            </w:r>
            <w:r w:rsidRPr="001B60DB">
              <w:rPr>
                <w:rFonts w:ascii="Liberation Sans" w:eastAsiaTheme="minorEastAsia" w:hAnsi="Liberation Sans" w:cs="Arial"/>
                <w:sz w:val="16"/>
                <w:szCs w:val="16"/>
                <w:lang w:eastAsia="ru-RU"/>
              </w:rPr>
              <w:t>: А.Г. Федотова Тел.: 8(35247)31576</w:t>
            </w:r>
          </w:p>
          <w:p w:rsidR="001B60DB" w:rsidRPr="001B60DB" w:rsidRDefault="001B60DB" w:rsidP="00D46D87">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Отпечатано</w:t>
            </w:r>
            <w:r w:rsidRPr="001B60DB">
              <w:rPr>
                <w:rFonts w:ascii="Liberation Sans" w:eastAsiaTheme="minorEastAsia" w:hAnsi="Liberation Sans" w:cs="Arial"/>
                <w:sz w:val="16"/>
                <w:szCs w:val="16"/>
                <w:lang w:eastAsia="ru-RU"/>
              </w:rPr>
              <w:t xml:space="preserve"> на оборудовании Администрации Мишкинского района.  Тираж 100</w:t>
            </w:r>
          </w:p>
          <w:p w:rsidR="001B60DB" w:rsidRP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p>
        </w:tc>
      </w:tr>
    </w:tbl>
    <w:p w:rsidR="001B60DB" w:rsidRPr="000E35AD" w:rsidRDefault="001B60DB" w:rsidP="001B60DB">
      <w:pPr>
        <w:tabs>
          <w:tab w:val="left" w:pos="1620"/>
        </w:tabs>
        <w:rPr>
          <w:rFonts w:ascii="Liberation Sans" w:hAnsi="Liberation Sans" w:cs="Arial"/>
          <w:sz w:val="24"/>
          <w:szCs w:val="24"/>
        </w:rPr>
      </w:pPr>
    </w:p>
    <w:sectPr w:rsidR="001B60DB" w:rsidRPr="000E35AD" w:rsidSect="001B60DB">
      <w:footnotePr>
        <w:pos w:val="beneathText"/>
      </w:footnotePr>
      <w:pgSz w:w="11906" w:h="16838"/>
      <w:pgMar w:top="0" w:right="566"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369" w:rsidRDefault="00B54369">
      <w:r>
        <w:separator/>
      </w:r>
    </w:p>
  </w:endnote>
  <w:endnote w:type="continuationSeparator" w:id="0">
    <w:p w:rsidR="00B54369" w:rsidRDefault="00B5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7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369" w:rsidRDefault="00B54369">
      <w:r>
        <w:separator/>
      </w:r>
    </w:p>
  </w:footnote>
  <w:footnote w:type="continuationSeparator" w:id="0">
    <w:p w:rsidR="00B54369" w:rsidRDefault="00B54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15:restartNumberingAfterBreak="0">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15:restartNumberingAfterBreak="0">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1"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6"/>
  </w:num>
  <w:num w:numId="10">
    <w:abstractNumId w:val="12"/>
  </w:num>
  <w:num w:numId="11">
    <w:abstractNumId w:val="8"/>
  </w:num>
  <w:num w:numId="12">
    <w:abstractNumId w:val="20"/>
  </w:num>
  <w:num w:numId="13">
    <w:abstractNumId w:val="19"/>
  </w:num>
  <w:num w:numId="14">
    <w:abstractNumId w:val="21"/>
  </w:num>
  <w:num w:numId="15">
    <w:abstractNumId w:val="9"/>
  </w:num>
  <w:num w:numId="16">
    <w:abstractNumId w:val="10"/>
  </w:num>
  <w:num w:numId="17">
    <w:abstractNumId w:val="11"/>
  </w:num>
  <w:num w:numId="18">
    <w:abstractNumId w:val="18"/>
  </w:num>
  <w:num w:numId="19">
    <w:abstractNumId w:val="2"/>
  </w:num>
  <w:num w:numId="20">
    <w:abstractNumId w:val="5"/>
  </w:num>
  <w:num w:numId="21">
    <w:abstractNumId w:val="3"/>
  </w:num>
  <w:num w:numId="22">
    <w:abstractNumId w:val="4"/>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5E84"/>
    <w:rsid w:val="0000713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635B"/>
    <w:rsid w:val="00221487"/>
    <w:rsid w:val="0022311E"/>
    <w:rsid w:val="0022465A"/>
    <w:rsid w:val="0022525F"/>
    <w:rsid w:val="00225778"/>
    <w:rsid w:val="00226D05"/>
    <w:rsid w:val="002273FE"/>
    <w:rsid w:val="00227F87"/>
    <w:rsid w:val="00230DA3"/>
    <w:rsid w:val="00230F47"/>
    <w:rsid w:val="002368D9"/>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76D"/>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66A0"/>
    <w:rsid w:val="005E585C"/>
    <w:rsid w:val="005E630F"/>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81D8C"/>
    <w:rsid w:val="0098329D"/>
    <w:rsid w:val="009925E0"/>
    <w:rsid w:val="00996A2C"/>
    <w:rsid w:val="009B4AE2"/>
    <w:rsid w:val="009B5363"/>
    <w:rsid w:val="009B781A"/>
    <w:rsid w:val="009B7E4A"/>
    <w:rsid w:val="009C3FD3"/>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1DF7"/>
    <w:rsid w:val="00B12BD7"/>
    <w:rsid w:val="00B1439D"/>
    <w:rsid w:val="00B15210"/>
    <w:rsid w:val="00B34F5B"/>
    <w:rsid w:val="00B40BD7"/>
    <w:rsid w:val="00B41A40"/>
    <w:rsid w:val="00B42ECD"/>
    <w:rsid w:val="00B4370C"/>
    <w:rsid w:val="00B46444"/>
    <w:rsid w:val="00B46843"/>
    <w:rsid w:val="00B511A9"/>
    <w:rsid w:val="00B54369"/>
    <w:rsid w:val="00B56D04"/>
    <w:rsid w:val="00B63137"/>
    <w:rsid w:val="00B67EDC"/>
    <w:rsid w:val="00B72148"/>
    <w:rsid w:val="00B77602"/>
    <w:rsid w:val="00B927E1"/>
    <w:rsid w:val="00B9421A"/>
    <w:rsid w:val="00BA4B00"/>
    <w:rsid w:val="00BB07CC"/>
    <w:rsid w:val="00BB7B22"/>
    <w:rsid w:val="00BC05FC"/>
    <w:rsid w:val="00BC10A8"/>
    <w:rsid w:val="00BC1554"/>
    <w:rsid w:val="00BC5E0D"/>
    <w:rsid w:val="00BD07B5"/>
    <w:rsid w:val="00BE4596"/>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1E689-E2CA-46BF-90DB-B75C5CA8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7FBB5-EE77-415A-A354-242C4545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2</cp:revision>
  <cp:lastPrinted>2022-04-28T09:53:00Z</cp:lastPrinted>
  <dcterms:created xsi:type="dcterms:W3CDTF">2022-04-28T10:24:00Z</dcterms:created>
  <dcterms:modified xsi:type="dcterms:W3CDTF">2022-04-28T10:24:00Z</dcterms:modified>
</cp:coreProperties>
</file>