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9F66A5">
                              <w:rPr>
                                <w:b/>
                                <w:bCs/>
                                <w:sz w:val="24"/>
                                <w:szCs w:val="24"/>
                              </w:rPr>
                              <w:t>4 (303</w:t>
                            </w:r>
                            <w:r w:rsidR="00A47B33">
                              <w:rPr>
                                <w:b/>
                                <w:bCs/>
                                <w:sz w:val="24"/>
                                <w:szCs w:val="24"/>
                              </w:rPr>
                              <w:t>)</w:t>
                            </w:r>
                          </w:p>
                          <w:p w:rsidR="00C13F95" w:rsidRPr="0057703A" w:rsidRDefault="009F66A5" w:rsidP="00D57AD8">
                            <w:pPr>
                              <w:jc w:val="center"/>
                              <w:rPr>
                                <w:b/>
                                <w:bCs/>
                                <w:sz w:val="24"/>
                                <w:szCs w:val="24"/>
                              </w:rPr>
                            </w:pPr>
                            <w:r>
                              <w:rPr>
                                <w:b/>
                                <w:bCs/>
                                <w:sz w:val="24"/>
                                <w:szCs w:val="24"/>
                              </w:rPr>
                              <w:t>21</w:t>
                            </w:r>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9F66A5">
                        <w:rPr>
                          <w:b/>
                          <w:bCs/>
                          <w:sz w:val="24"/>
                          <w:szCs w:val="24"/>
                        </w:rPr>
                        <w:t>4 (303</w:t>
                      </w:r>
                      <w:r w:rsidR="00A47B33">
                        <w:rPr>
                          <w:b/>
                          <w:bCs/>
                          <w:sz w:val="24"/>
                          <w:szCs w:val="24"/>
                        </w:rPr>
                        <w:t>)</w:t>
                      </w:r>
                    </w:p>
                    <w:p w:rsidR="00C13F95" w:rsidRPr="0057703A" w:rsidRDefault="009F66A5" w:rsidP="00D57AD8">
                      <w:pPr>
                        <w:jc w:val="center"/>
                        <w:rPr>
                          <w:b/>
                          <w:bCs/>
                          <w:sz w:val="24"/>
                          <w:szCs w:val="24"/>
                        </w:rPr>
                      </w:pPr>
                      <w:r>
                        <w:rPr>
                          <w:b/>
                          <w:bCs/>
                          <w:sz w:val="24"/>
                          <w:szCs w:val="24"/>
                        </w:rPr>
                        <w:t>21</w:t>
                      </w:r>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D108A5" w:rsidRPr="00D108A5" w:rsidRDefault="00D108A5" w:rsidP="00D108A5">
      <w:pPr>
        <w:suppressAutoHyphens w:val="0"/>
        <w:jc w:val="center"/>
        <w:rPr>
          <w:rFonts w:ascii="Liberation Sans" w:hAnsi="Liberation Sans"/>
          <w:sz w:val="24"/>
          <w:szCs w:val="24"/>
          <w:lang w:eastAsia="ru-RU"/>
        </w:rPr>
      </w:pPr>
      <w:r w:rsidRPr="00D108A5">
        <w:rPr>
          <w:rFonts w:ascii="Liberation Sans" w:hAnsi="Liberation Sans"/>
          <w:noProof/>
          <w:sz w:val="24"/>
          <w:szCs w:val="24"/>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108A5" w:rsidRPr="00D108A5" w:rsidRDefault="00D108A5" w:rsidP="00D108A5">
      <w:pPr>
        <w:suppressAutoHyphens w:val="0"/>
        <w:jc w:val="center"/>
        <w:rPr>
          <w:rFonts w:ascii="Liberation Sans" w:hAnsi="Liberation Sans" w:cs="Arial"/>
          <w:b/>
          <w:caps/>
          <w:sz w:val="24"/>
          <w:szCs w:val="24"/>
          <w:lang w:eastAsia="ru-RU"/>
        </w:rPr>
      </w:pPr>
    </w:p>
    <w:p w:rsidR="009F66A5" w:rsidRPr="009F66A5" w:rsidRDefault="009F66A5" w:rsidP="009F66A5">
      <w:pPr>
        <w:suppressAutoHyphens w:val="0"/>
        <w:ind w:firstLine="720"/>
        <w:jc w:val="center"/>
        <w:rPr>
          <w:rFonts w:ascii="Liberation Sans" w:hAnsi="Liberation Sans" w:cs="Arial"/>
          <w:b/>
          <w:sz w:val="24"/>
          <w:szCs w:val="24"/>
          <w:lang w:eastAsia="ru-RU"/>
        </w:rPr>
      </w:pPr>
      <w:r w:rsidRPr="009F66A5">
        <w:rPr>
          <w:rFonts w:ascii="Liberation Sans" w:hAnsi="Liberation Sans" w:cs="Arial"/>
          <w:b/>
          <w:sz w:val="24"/>
          <w:szCs w:val="24"/>
          <w:lang w:eastAsia="ru-RU"/>
        </w:rPr>
        <w:t>КУРГАНСКАЯ ОБЛАСТЬ</w:t>
      </w:r>
    </w:p>
    <w:p w:rsidR="009F66A5" w:rsidRPr="009F66A5" w:rsidRDefault="009F66A5" w:rsidP="009F66A5">
      <w:pPr>
        <w:suppressAutoHyphens w:val="0"/>
        <w:ind w:firstLine="720"/>
        <w:jc w:val="center"/>
        <w:rPr>
          <w:rFonts w:ascii="Liberation Sans" w:hAnsi="Liberation Sans" w:cs="Arial"/>
          <w:b/>
          <w:sz w:val="24"/>
          <w:szCs w:val="24"/>
          <w:lang w:eastAsia="ru-RU"/>
        </w:rPr>
      </w:pPr>
      <w:r w:rsidRPr="009F66A5">
        <w:rPr>
          <w:rFonts w:ascii="Liberation Sans" w:hAnsi="Liberation Sans" w:cs="Arial"/>
          <w:b/>
          <w:sz w:val="24"/>
          <w:szCs w:val="24"/>
          <w:lang w:eastAsia="ru-RU"/>
        </w:rPr>
        <w:t>МИШКИНСКИЙ РАЙОН</w:t>
      </w:r>
    </w:p>
    <w:p w:rsidR="009F66A5" w:rsidRDefault="009F66A5" w:rsidP="009F66A5">
      <w:pPr>
        <w:suppressAutoHyphens w:val="0"/>
        <w:ind w:firstLine="720"/>
        <w:jc w:val="center"/>
        <w:rPr>
          <w:rFonts w:ascii="Liberation Sans" w:hAnsi="Liberation Sans" w:cs="Arial"/>
          <w:b/>
          <w:sz w:val="24"/>
          <w:szCs w:val="24"/>
          <w:lang w:eastAsia="ru-RU"/>
        </w:rPr>
      </w:pPr>
      <w:r w:rsidRPr="009F66A5">
        <w:rPr>
          <w:rFonts w:ascii="Liberation Sans" w:hAnsi="Liberation Sans" w:cs="Arial"/>
          <w:b/>
          <w:sz w:val="24"/>
          <w:szCs w:val="24"/>
          <w:lang w:eastAsia="ru-RU"/>
        </w:rPr>
        <w:t>АДМИНИСТРАЦИЯ Мишкинского района</w:t>
      </w:r>
    </w:p>
    <w:p w:rsidR="009F66A5" w:rsidRPr="009F66A5" w:rsidRDefault="009F66A5" w:rsidP="009F66A5">
      <w:pPr>
        <w:suppressAutoHyphens w:val="0"/>
        <w:ind w:firstLine="720"/>
        <w:jc w:val="center"/>
        <w:rPr>
          <w:rFonts w:ascii="Liberation Sans" w:hAnsi="Liberation Sans" w:cs="Arial"/>
          <w:b/>
          <w:sz w:val="16"/>
          <w:szCs w:val="16"/>
          <w:lang w:eastAsia="ru-RU"/>
        </w:rPr>
      </w:pPr>
    </w:p>
    <w:p w:rsidR="009F66A5" w:rsidRPr="009F66A5" w:rsidRDefault="009F66A5" w:rsidP="009F66A5">
      <w:pPr>
        <w:suppressAutoHyphens w:val="0"/>
        <w:ind w:firstLine="720"/>
        <w:jc w:val="center"/>
        <w:rPr>
          <w:rFonts w:ascii="Liberation Sans" w:hAnsi="Liberation Sans" w:cs="Arial"/>
          <w:b/>
          <w:sz w:val="32"/>
          <w:szCs w:val="32"/>
          <w:lang w:eastAsia="ru-RU"/>
        </w:rPr>
      </w:pPr>
      <w:r w:rsidRPr="009F66A5">
        <w:rPr>
          <w:rFonts w:ascii="Liberation Sans" w:hAnsi="Liberation Sans" w:cs="Arial"/>
          <w:b/>
          <w:sz w:val="32"/>
          <w:szCs w:val="32"/>
          <w:lang w:eastAsia="ru-RU"/>
        </w:rPr>
        <w:t>РАСПОРЯЖЕНИЕ</w:t>
      </w:r>
    </w:p>
    <w:p w:rsidR="009F66A5" w:rsidRPr="009F66A5" w:rsidRDefault="009F66A5" w:rsidP="009F66A5">
      <w:pPr>
        <w:suppressAutoHyphens w:val="0"/>
        <w:ind w:firstLine="720"/>
        <w:rPr>
          <w:rFonts w:ascii="Liberation Sans" w:hAnsi="Liberation Sans" w:cs="Arial"/>
          <w:sz w:val="16"/>
          <w:szCs w:val="16"/>
          <w:lang w:eastAsia="ru-RU"/>
        </w:rPr>
      </w:pPr>
    </w:p>
    <w:p w:rsidR="009F66A5" w:rsidRPr="009F66A5" w:rsidRDefault="009F66A5" w:rsidP="009F66A5">
      <w:pPr>
        <w:suppressAutoHyphens w:val="0"/>
        <w:ind w:firstLine="720"/>
        <w:rPr>
          <w:rFonts w:ascii="Liberation Sans" w:hAnsi="Liberation Sans" w:cs="Arial"/>
          <w:u w:val="single"/>
          <w:lang w:eastAsia="ru-RU"/>
        </w:rPr>
      </w:pPr>
      <w:r w:rsidRPr="009F66A5">
        <w:rPr>
          <w:rFonts w:ascii="Liberation Sans" w:hAnsi="Liberation Sans" w:cs="Arial"/>
          <w:lang w:eastAsia="ru-RU"/>
        </w:rPr>
        <w:t xml:space="preserve">от </w:t>
      </w:r>
      <w:r w:rsidRPr="009F66A5">
        <w:rPr>
          <w:rFonts w:ascii="Liberation Sans" w:hAnsi="Liberation Sans" w:cs="Arial"/>
          <w:u w:val="single"/>
          <w:lang w:eastAsia="ru-RU"/>
        </w:rPr>
        <w:t>« 21 »_февраля  2022</w:t>
      </w:r>
      <w:r w:rsidRPr="009F66A5">
        <w:rPr>
          <w:rFonts w:ascii="Liberation Sans" w:hAnsi="Liberation Sans" w:cs="Arial"/>
          <w:lang w:eastAsia="ru-RU"/>
        </w:rPr>
        <w:t xml:space="preserve"> года №  </w:t>
      </w:r>
      <w:r w:rsidRPr="009F66A5">
        <w:rPr>
          <w:rFonts w:ascii="Liberation Sans" w:hAnsi="Liberation Sans" w:cs="Arial"/>
          <w:u w:val="single"/>
          <w:lang w:eastAsia="ru-RU"/>
        </w:rPr>
        <w:t>91-р</w:t>
      </w:r>
    </w:p>
    <w:p w:rsidR="009F66A5" w:rsidRPr="009F66A5" w:rsidRDefault="009F66A5" w:rsidP="009F66A5">
      <w:pPr>
        <w:suppressAutoHyphens w:val="0"/>
        <w:ind w:firstLine="720"/>
        <w:rPr>
          <w:rFonts w:ascii="Liberation Sans" w:hAnsi="Liberation Sans" w:cs="Arial"/>
          <w:lang w:eastAsia="ru-RU"/>
        </w:rPr>
      </w:pPr>
      <w:r w:rsidRPr="009F66A5">
        <w:rPr>
          <w:rFonts w:ascii="Liberation Sans" w:hAnsi="Liberation Sans" w:cs="Arial"/>
          <w:lang w:eastAsia="ru-RU"/>
        </w:rPr>
        <w:t xml:space="preserve">               р.п. Мишкино</w:t>
      </w:r>
    </w:p>
    <w:p w:rsidR="009F66A5" w:rsidRPr="009F66A5" w:rsidRDefault="009F66A5" w:rsidP="009F66A5">
      <w:pPr>
        <w:suppressAutoHyphens w:val="0"/>
        <w:ind w:firstLine="720"/>
        <w:rPr>
          <w:rFonts w:ascii="Liberation Sans" w:hAnsi="Liberation Sans" w:cs="Arial"/>
          <w:sz w:val="16"/>
          <w:szCs w:val="16"/>
          <w:lang w:eastAsia="ru-RU"/>
        </w:rPr>
      </w:pPr>
    </w:p>
    <w:tbl>
      <w:tblPr>
        <w:tblW w:w="0" w:type="auto"/>
        <w:tblLook w:val="01E0" w:firstRow="1" w:lastRow="1" w:firstColumn="1" w:lastColumn="1" w:noHBand="0" w:noVBand="0"/>
      </w:tblPr>
      <w:tblGrid>
        <w:gridCol w:w="9984"/>
      </w:tblGrid>
      <w:tr w:rsidR="009F66A5" w:rsidRPr="009F66A5" w:rsidTr="00494EF4">
        <w:tc>
          <w:tcPr>
            <w:tcW w:w="9984" w:type="dxa"/>
          </w:tcPr>
          <w:p w:rsidR="009F66A5" w:rsidRPr="009F66A5" w:rsidRDefault="009F66A5" w:rsidP="009F66A5">
            <w:pPr>
              <w:suppressAutoHyphens w:val="0"/>
              <w:ind w:firstLine="720"/>
              <w:jc w:val="center"/>
              <w:rPr>
                <w:rFonts w:ascii="Liberation Sans" w:hAnsi="Liberation Sans" w:cs="Arial"/>
                <w:b/>
                <w:sz w:val="22"/>
                <w:szCs w:val="22"/>
                <w:lang w:eastAsia="ru-RU"/>
              </w:rPr>
            </w:pPr>
            <w:r w:rsidRPr="009F66A5">
              <w:rPr>
                <w:rFonts w:ascii="Liberation Sans" w:hAnsi="Liberation Sans" w:cs="Arial"/>
                <w:b/>
                <w:sz w:val="22"/>
                <w:szCs w:val="22"/>
                <w:lang w:eastAsia="ru-RU"/>
              </w:rPr>
              <w:t>Об организации проведения экологических мероприятий на территории Мишкинского района в 2022 году</w:t>
            </w:r>
          </w:p>
        </w:tc>
      </w:tr>
    </w:tbl>
    <w:p w:rsidR="009F66A5" w:rsidRPr="009F66A5" w:rsidRDefault="009F66A5" w:rsidP="009F66A5">
      <w:pPr>
        <w:suppressAutoHyphens w:val="0"/>
        <w:rPr>
          <w:rFonts w:ascii="Liberation Sans" w:hAnsi="Liberation Sans" w:cs="Arial"/>
          <w:b/>
          <w:sz w:val="16"/>
          <w:szCs w:val="16"/>
          <w:lang w:eastAsia="ru-RU"/>
        </w:rPr>
      </w:pP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Мишкинского района от 22 октября 2021 года  № 93 «О муниципальной программе Мишкинского района «Природопользование и охрана окружающей среды в Мишкинском районе на 2022-2024 годы», в целях обеспечения экологической безопасности и создания благоприятных условий среды проживания населения Мишкинского района, </w:t>
      </w:r>
      <w:r w:rsidRPr="009F66A5">
        <w:rPr>
          <w:rFonts w:ascii="Liberation Sans" w:hAnsi="Liberation Sans" w:cs="Arial"/>
          <w:bCs/>
          <w:sz w:val="22"/>
          <w:szCs w:val="22"/>
          <w:lang w:eastAsia="ru-RU"/>
        </w:rPr>
        <w:t>повышения роли гражданского общества в охране окружающей среды и сохранения биологического разнообразия, формирования экологического мышления, создания эффективной системы экологического воспитания и образования на базе особо охраняемых природных территорий</w:t>
      </w:r>
      <w:r w:rsidRPr="009F66A5">
        <w:rPr>
          <w:rFonts w:ascii="Liberation Sans" w:hAnsi="Liberation Sans" w:cs="Arial"/>
          <w:sz w:val="22"/>
          <w:szCs w:val="22"/>
          <w:lang w:eastAsia="ru-RU"/>
        </w:rPr>
        <w:t xml:space="preserve">, на основании статьи 36 Устава Мишкинского района, Администрация Мишкинского района </w:t>
      </w: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ОБЯЗЫВАЕТ:</w:t>
      </w: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1. Утвердить состав оргкомитета по подготовке и проведению экологических мероприятий на территории Мишкинского района в 2022 году согласно приложению 1 к настоящему распоряжению.</w:t>
      </w: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2. Утвердить план по подготовке и проведению экологических мероприятий на территории Мишкинского района в 2022 году согласно приложению 2 к настоящему распоряжению.</w:t>
      </w:r>
    </w:p>
    <w:p w:rsidR="009F66A5" w:rsidRPr="009F66A5" w:rsidRDefault="009F66A5" w:rsidP="009F66A5">
      <w:pPr>
        <w:suppressAutoHyphens w:val="0"/>
        <w:ind w:firstLine="720"/>
        <w:jc w:val="both"/>
        <w:rPr>
          <w:rFonts w:ascii="Liberation Sans" w:hAnsi="Liberation Sans" w:cs="Arial"/>
          <w:b/>
          <w:sz w:val="22"/>
          <w:szCs w:val="22"/>
          <w:lang w:eastAsia="ru-RU"/>
        </w:rPr>
      </w:pPr>
      <w:r w:rsidRPr="009F66A5">
        <w:rPr>
          <w:rFonts w:ascii="Liberation Sans" w:hAnsi="Liberation Sans" w:cs="Arial"/>
          <w:sz w:val="22"/>
          <w:szCs w:val="22"/>
          <w:lang w:eastAsia="ru-RU"/>
        </w:rPr>
        <w:t>3.  Распоряжение вступает в силу со дня его подписания.</w:t>
      </w: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4. Опубликовать настоящее распоряжение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w:t>
      </w:r>
    </w:p>
    <w:p w:rsidR="009F66A5" w:rsidRPr="009F66A5" w:rsidRDefault="009F66A5" w:rsidP="009F66A5">
      <w:pPr>
        <w:suppressAutoHyphens w:val="0"/>
        <w:ind w:firstLine="720"/>
        <w:jc w:val="both"/>
        <w:rPr>
          <w:rFonts w:ascii="Liberation Sans" w:hAnsi="Liberation Sans" w:cs="Arial"/>
          <w:sz w:val="22"/>
          <w:szCs w:val="22"/>
          <w:lang w:eastAsia="ru-RU"/>
        </w:rPr>
      </w:pPr>
      <w:r w:rsidRPr="009F66A5">
        <w:rPr>
          <w:rFonts w:ascii="Liberation Sans" w:hAnsi="Liberation Sans" w:cs="Arial"/>
          <w:sz w:val="22"/>
          <w:szCs w:val="22"/>
          <w:lang w:eastAsia="ru-RU"/>
        </w:rPr>
        <w:t>5. Контроль за исполнением данного распоряжения возложить на Первого заместителя Главы Мишкинского района.</w:t>
      </w:r>
    </w:p>
    <w:p w:rsidR="009F66A5" w:rsidRPr="009F66A5" w:rsidRDefault="009F66A5" w:rsidP="009F66A5">
      <w:pPr>
        <w:suppressAutoHyphens w:val="0"/>
        <w:rPr>
          <w:rFonts w:ascii="Liberation Sans" w:hAnsi="Liberation Sans" w:cs="Arial"/>
          <w:sz w:val="22"/>
          <w:szCs w:val="22"/>
          <w:lang w:eastAsia="ru-RU"/>
        </w:rPr>
      </w:pPr>
    </w:p>
    <w:p w:rsidR="009F66A5" w:rsidRPr="009F66A5" w:rsidRDefault="009F66A5" w:rsidP="009F66A5">
      <w:pPr>
        <w:suppressAutoHyphens w:val="0"/>
        <w:jc w:val="both"/>
        <w:rPr>
          <w:rFonts w:ascii="Liberation Sans" w:hAnsi="Liberation Sans" w:cs="Arial"/>
          <w:sz w:val="22"/>
          <w:szCs w:val="22"/>
          <w:lang w:eastAsia="ru-RU"/>
        </w:rPr>
      </w:pPr>
      <w:r w:rsidRPr="009F66A5">
        <w:rPr>
          <w:rFonts w:ascii="Liberation Sans" w:hAnsi="Liberation Sans" w:cs="Arial"/>
          <w:sz w:val="22"/>
          <w:szCs w:val="22"/>
          <w:lang w:eastAsia="ru-RU"/>
        </w:rPr>
        <w:t xml:space="preserve">            Глава</w:t>
      </w:r>
    </w:p>
    <w:p w:rsidR="009F66A5" w:rsidRPr="009F66A5" w:rsidRDefault="009F66A5" w:rsidP="009F66A5">
      <w:pPr>
        <w:suppressAutoHyphens w:val="0"/>
        <w:jc w:val="both"/>
        <w:rPr>
          <w:rFonts w:ascii="Liberation Sans" w:hAnsi="Liberation Sans" w:cs="Arial"/>
          <w:sz w:val="22"/>
          <w:szCs w:val="22"/>
          <w:lang w:eastAsia="ru-RU"/>
        </w:rPr>
      </w:pPr>
      <w:r w:rsidRPr="009F66A5">
        <w:rPr>
          <w:rFonts w:ascii="Liberation Sans" w:hAnsi="Liberation Sans" w:cs="Arial"/>
          <w:sz w:val="22"/>
          <w:szCs w:val="22"/>
          <w:lang w:eastAsia="ru-RU"/>
        </w:rPr>
        <w:t xml:space="preserve">Мишкинского района                                                                                 </w:t>
      </w:r>
      <w:r>
        <w:rPr>
          <w:rFonts w:ascii="Liberation Sans" w:hAnsi="Liberation Sans" w:cs="Arial"/>
          <w:sz w:val="22"/>
          <w:szCs w:val="22"/>
          <w:lang w:eastAsia="ru-RU"/>
        </w:rPr>
        <w:t xml:space="preserve">                                 </w:t>
      </w:r>
      <w:r w:rsidRPr="009F66A5">
        <w:rPr>
          <w:rFonts w:ascii="Liberation Sans" w:hAnsi="Liberation Sans" w:cs="Arial"/>
          <w:sz w:val="22"/>
          <w:szCs w:val="22"/>
          <w:lang w:eastAsia="ru-RU"/>
        </w:rPr>
        <w:t xml:space="preserve"> С.А. Кудрявцев</w:t>
      </w:r>
    </w:p>
    <w:p w:rsidR="009F66A5" w:rsidRPr="009F66A5" w:rsidRDefault="009F66A5" w:rsidP="009F66A5">
      <w:pPr>
        <w:suppressAutoHyphens w:val="0"/>
        <w:rPr>
          <w:rFonts w:ascii="Liberation Sans" w:hAnsi="Liberation Sans" w:cs="Arial"/>
          <w:sz w:val="24"/>
          <w:szCs w:val="24"/>
          <w:lang w:eastAsia="ru-RU"/>
        </w:rPr>
      </w:pPr>
    </w:p>
    <w:p w:rsidR="009F66A5" w:rsidRPr="009F66A5" w:rsidRDefault="009F66A5" w:rsidP="009F66A5">
      <w:pPr>
        <w:suppressAutoHyphens w:val="0"/>
        <w:ind w:firstLine="720"/>
        <w:rPr>
          <w:rFonts w:ascii="Liberation Sans" w:hAnsi="Liberation Sans" w:cs="Arial"/>
          <w:sz w:val="18"/>
          <w:szCs w:val="18"/>
          <w:lang w:eastAsia="ru-RU"/>
        </w:rPr>
      </w:pPr>
      <w:r w:rsidRPr="009F66A5">
        <w:rPr>
          <w:rFonts w:ascii="Liberation Sans" w:hAnsi="Liberation Sans" w:cs="Arial"/>
          <w:sz w:val="18"/>
          <w:szCs w:val="18"/>
          <w:lang w:eastAsia="ru-RU"/>
        </w:rPr>
        <w:t>Крохина Е.Н.</w:t>
      </w:r>
    </w:p>
    <w:p w:rsidR="009F66A5" w:rsidRDefault="009F66A5" w:rsidP="009F66A5">
      <w:pPr>
        <w:suppressAutoHyphens w:val="0"/>
        <w:ind w:firstLine="720"/>
        <w:rPr>
          <w:rFonts w:ascii="Liberation Sans" w:hAnsi="Liberation Sans" w:cs="Arial"/>
          <w:sz w:val="18"/>
          <w:szCs w:val="18"/>
          <w:lang w:eastAsia="ru-RU"/>
        </w:rPr>
      </w:pPr>
      <w:r w:rsidRPr="009F66A5">
        <w:rPr>
          <w:rFonts w:ascii="Liberation Sans" w:hAnsi="Liberation Sans" w:cs="Arial"/>
          <w:sz w:val="18"/>
          <w:szCs w:val="18"/>
          <w:lang w:eastAsia="ru-RU"/>
        </w:rPr>
        <w:t>(35247)32109</w:t>
      </w:r>
    </w:p>
    <w:p w:rsidR="009F66A5" w:rsidRDefault="009F66A5" w:rsidP="009F66A5">
      <w:pPr>
        <w:suppressAutoHyphens w:val="0"/>
        <w:ind w:firstLine="720"/>
        <w:rPr>
          <w:rFonts w:ascii="Liberation Sans" w:hAnsi="Liberation Sans" w:cs="Arial"/>
          <w:sz w:val="18"/>
          <w:szCs w:val="18"/>
          <w:lang w:eastAsia="ru-RU"/>
        </w:rPr>
      </w:pPr>
    </w:p>
    <w:p w:rsidR="009F66A5" w:rsidRDefault="009F66A5" w:rsidP="009F66A5">
      <w:pPr>
        <w:suppressAutoHyphens w:val="0"/>
        <w:ind w:firstLine="720"/>
        <w:rPr>
          <w:rFonts w:ascii="Liberation Sans" w:hAnsi="Liberation Sans" w:cs="Arial"/>
          <w:sz w:val="18"/>
          <w:szCs w:val="18"/>
          <w:lang w:eastAsia="ru-RU"/>
        </w:rPr>
      </w:pPr>
    </w:p>
    <w:p w:rsidR="009F66A5" w:rsidRPr="009F66A5" w:rsidRDefault="009F66A5" w:rsidP="009F66A5">
      <w:pPr>
        <w:suppressAutoHyphens w:val="0"/>
        <w:ind w:firstLine="720"/>
        <w:rPr>
          <w:rFonts w:ascii="Liberation Sans" w:hAnsi="Liberation Sans" w:cs="Arial"/>
          <w:sz w:val="18"/>
          <w:szCs w:val="18"/>
          <w:lang w:eastAsia="ru-RU"/>
        </w:rPr>
      </w:pPr>
    </w:p>
    <w:tbl>
      <w:tblPr>
        <w:tblpPr w:leftFromText="180" w:rightFromText="180" w:vertAnchor="text" w:horzAnchor="margin" w:tblpY="77"/>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9F66A5" w:rsidRPr="00C30C53" w:rsidTr="00494EF4">
        <w:trPr>
          <w:trHeight w:val="1883"/>
        </w:trPr>
        <w:tc>
          <w:tcPr>
            <w:tcW w:w="10722" w:type="dxa"/>
            <w:tcBorders>
              <w:left w:val="nil"/>
              <w:bottom w:val="nil"/>
              <w:right w:val="nil"/>
            </w:tcBorders>
          </w:tcPr>
          <w:p w:rsidR="009F66A5" w:rsidRPr="00C30C53" w:rsidRDefault="009F66A5" w:rsidP="00494EF4">
            <w:pPr>
              <w:suppressAutoHyphens w:val="0"/>
              <w:jc w:val="both"/>
              <w:rPr>
                <w:rFonts w:ascii="Liberation Sans" w:eastAsiaTheme="minorEastAsia" w:hAnsi="Liberation Sans" w:cs="Arial"/>
                <w:b/>
                <w:sz w:val="24"/>
                <w:szCs w:val="24"/>
                <w:lang w:eastAsia="ru-RU"/>
              </w:rPr>
            </w:pPr>
          </w:p>
          <w:p w:rsidR="009F66A5" w:rsidRPr="00C30C53" w:rsidRDefault="009F66A5" w:rsidP="00494EF4">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9F66A5" w:rsidRPr="00C30C53" w:rsidRDefault="009F66A5" w:rsidP="00494EF4">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9F66A5" w:rsidRPr="00C30C53" w:rsidRDefault="009F66A5" w:rsidP="00494EF4">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9F66A5" w:rsidRPr="00C30C53" w:rsidRDefault="009F66A5" w:rsidP="00494EF4">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9F66A5" w:rsidRPr="00C30C53" w:rsidRDefault="009F66A5" w:rsidP="00494EF4">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Pr="00D108A5" w:rsidRDefault="001C659A" w:rsidP="00D108A5">
      <w:pPr>
        <w:tabs>
          <w:tab w:val="left" w:pos="1620"/>
        </w:tabs>
        <w:rPr>
          <w:rFonts w:ascii="Liberation Sans" w:hAnsi="Liberation Sans" w:cs="Arial"/>
          <w:sz w:val="24"/>
          <w:szCs w:val="24"/>
        </w:rPr>
      </w:pPr>
      <w:bookmarkStart w:id="0" w:name="_GoBack"/>
      <w:bookmarkEnd w:id="0"/>
    </w:p>
    <w:sectPr w:rsidR="001C659A" w:rsidRPr="00D108A5" w:rsidSect="00D143DB">
      <w:footnotePr>
        <w:pos w:val="beneathText"/>
      </w:footnotePr>
      <w:pgSz w:w="11906" w:h="16838"/>
      <w:pgMar w:top="1" w:right="566" w:bottom="0"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3A" w:rsidRDefault="003F4F3A">
      <w:r>
        <w:separator/>
      </w:r>
    </w:p>
  </w:endnote>
  <w:endnote w:type="continuationSeparator" w:id="0">
    <w:p w:rsidR="003F4F3A" w:rsidRDefault="003F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3A" w:rsidRDefault="003F4F3A">
      <w:r>
        <w:separator/>
      </w:r>
    </w:p>
  </w:footnote>
  <w:footnote w:type="continuationSeparator" w:id="0">
    <w:p w:rsidR="003F4F3A" w:rsidRDefault="003F4F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3F4F3A"/>
    <w:rsid w:val="00402498"/>
    <w:rsid w:val="004034BD"/>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4305"/>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9F66A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30149"/>
    <w:rsid w:val="00F33A2F"/>
    <w:rsid w:val="00F40F2C"/>
    <w:rsid w:val="00F50230"/>
    <w:rsid w:val="00F529C6"/>
    <w:rsid w:val="00F644C0"/>
    <w:rsid w:val="00F65B26"/>
    <w:rsid w:val="00F70626"/>
    <w:rsid w:val="00F748E1"/>
    <w:rsid w:val="00F74D07"/>
    <w:rsid w:val="00F81E98"/>
    <w:rsid w:val="00F9250F"/>
    <w:rsid w:val="00F97260"/>
    <w:rsid w:val="00FA6D7D"/>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5EB0-937D-416B-B6D9-2B5DAD97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2022-01-18T08:41:00Z</cp:lastPrinted>
  <dcterms:created xsi:type="dcterms:W3CDTF">2022-02-25T10:45:00Z</dcterms:created>
  <dcterms:modified xsi:type="dcterms:W3CDTF">2022-02-25T10:45:00Z</dcterms:modified>
</cp:coreProperties>
</file>