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4F89AA81">
                <wp:simplePos x="0" y="0"/>
                <wp:positionH relativeFrom="column">
                  <wp:posOffset>4359910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9525" t="9525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69D63ABF" w:rsidR="0057703A" w:rsidRPr="0057703A" w:rsidRDefault="0057703A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 w:rsidR="00A238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</w:t>
                            </w:r>
                            <w:r w:rsidR="00A238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70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2D243393" w:rsidR="0057703A" w:rsidRPr="0057703A" w:rsidRDefault="00ED4710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238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февраля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pt;margin-top:1.45pt;width:2in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">
                <v:textbox>
                  <w:txbxContent>
                    <w:p w14:paraId="35C94783" w14:textId="69D63ABF" w:rsidR="0057703A" w:rsidRPr="0057703A" w:rsidRDefault="0057703A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 w:rsidR="00A238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(2</w:t>
                      </w:r>
                      <w:r w:rsidR="00A238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70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2D243393" w:rsidR="0057703A" w:rsidRPr="0057703A" w:rsidRDefault="00ED4710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238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февраля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F2C704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</w:p>
    <w:p w14:paraId="1BC9BCCC" w14:textId="77777777" w:rsidR="0057703A" w:rsidRPr="0057703A" w:rsidRDefault="0057703A" w:rsidP="0057703A">
      <w:pPr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</w:rPr>
        <w:t xml:space="preserve">Орган издания: Администрация Мишкинского района                                                </w:t>
      </w:r>
    </w:p>
    <w:p w14:paraId="255C9782" w14:textId="6DD0A533" w:rsidR="0057703A" w:rsidRDefault="0057703A" w:rsidP="003F4D01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25172D23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991350" cy="0"/>
                <wp:effectExtent l="0" t="1905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19D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sdFA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" strokeweight="3pt"/>
            </w:pict>
          </mc:Fallback>
        </mc:AlternateContent>
      </w:r>
      <w:r w:rsidR="003F4D01">
        <w:tab/>
      </w: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1625"/>
      </w:tblGrid>
      <w:tr w:rsidR="00A238E6" w:rsidRPr="00A238E6" w14:paraId="428D42BA" w14:textId="77777777" w:rsidTr="00A238E6">
        <w:tc>
          <w:tcPr>
            <w:tcW w:w="11625" w:type="dxa"/>
          </w:tcPr>
          <w:p w14:paraId="4045A3C0" w14:textId="77777777" w:rsidR="00A238E6" w:rsidRPr="00A238E6" w:rsidRDefault="00A238E6" w:rsidP="00A238E6">
            <w:pPr>
              <w:jc w:val="center"/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0661ACF" wp14:editId="381F201C">
                  <wp:simplePos x="0" y="0"/>
                  <wp:positionH relativeFrom="column">
                    <wp:posOffset>144776</wp:posOffset>
                  </wp:positionH>
                  <wp:positionV relativeFrom="paragraph">
                    <wp:posOffset>68580</wp:posOffset>
                  </wp:positionV>
                  <wp:extent cx="2247896" cy="1799594"/>
                  <wp:effectExtent l="0" t="0" r="4" b="0"/>
                  <wp:wrapThrough wrapText="bothSides">
                    <wp:wrapPolygon edited="0">
                      <wp:start x="0" y="0"/>
                      <wp:lineTo x="0" y="21265"/>
                      <wp:lineTo x="21423" y="21265"/>
                      <wp:lineTo x="21423" y="0"/>
                      <wp:lineTo x="0" y="0"/>
                    </wp:wrapPolygon>
                  </wp:wrapThrough>
                  <wp:docPr id="1" name="Рисунок 1" descr="C:\Users\user\Downloads\t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896" cy="179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8E6"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  <w:t>Разъяснения по вопросам приобретения и установки контейнеров для накопления ТКО,</w:t>
            </w:r>
          </w:p>
          <w:p w14:paraId="4AA7CFD8" w14:textId="77777777" w:rsidR="00A238E6" w:rsidRPr="00A238E6" w:rsidRDefault="00A238E6" w:rsidP="00A238E6">
            <w:pPr>
              <w:jc w:val="center"/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  <w:t>создания и содержания мест (площадок) накопления ТКО</w:t>
            </w:r>
          </w:p>
          <w:p w14:paraId="22DD7C2B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25F14A46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34BB324D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0C8589C5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7A02FD37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5FB91F17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5BEA95C9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51813774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65394B82" w14:textId="77777777" w:rsidR="00A238E6" w:rsidRPr="00A238E6" w:rsidRDefault="00A238E6" w:rsidP="00A238E6">
            <w:pPr>
              <w:jc w:val="center"/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  <w:t>Кто должен приобретать и устанавливать контейнеры для накопления ТКО?</w:t>
            </w:r>
          </w:p>
          <w:p w14:paraId="6212A96B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D1FB2C2" wp14:editId="6419751F">
                  <wp:simplePos x="0" y="0"/>
                  <wp:positionH relativeFrom="column">
                    <wp:posOffset>144776</wp:posOffset>
                  </wp:positionH>
                  <wp:positionV relativeFrom="paragraph">
                    <wp:posOffset>128272</wp:posOffset>
                  </wp:positionV>
                  <wp:extent cx="1590671" cy="1671322"/>
                  <wp:effectExtent l="0" t="0" r="0" b="5078"/>
                  <wp:wrapThrough wrapText="bothSides">
                    <wp:wrapPolygon edited="0">
                      <wp:start x="0" y="0"/>
                      <wp:lineTo x="0" y="21419"/>
                      <wp:lineTo x="21220" y="21419"/>
                      <wp:lineTo x="21220" y="0"/>
                      <wp:lineTo x="0" y="0"/>
                    </wp:wrapPolygon>
                  </wp:wrapThrough>
                  <wp:docPr id="4" name="Рисунок 4" descr="C:\Users\user\Downloads\ð¿oð²ñ‚oñ€ð½o-ð¸ñ_ð¿oð»ñœð·ñƒð¹ñ‚ðµ-ñ_ñ‰ð¸ðº-grabage-ð¸ð»ð»ñžñ_ñ‚ñ€ð°ñ†ð¸ñž-ñ_ñ‰ð¸ðºð°-14199596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167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FA5CFE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Действующим законодательством прямо не поименованы лица, которые обязаны приобретать контейнеры и бункеры для накопления твердых коммунальных отходов (ТКО).</w:t>
            </w:r>
          </w:p>
          <w:p w14:paraId="1FCE3E10" w14:textId="296EA5C8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Согласно разъяснениям Минприроды России, контейнеры могут приобретаться, в частности, собственниками земельных участков, на которых расположены места (площадки) накопления ТКО, органами местного самоуправления, создавшими места (площадки) накопления ТКО в соответствии с действующим законодательством, лицами, осуществляющими управление многоквартирными домами, потребителями (юридические лица, индивидуальные предприниматели, физические лица).</w:t>
            </w:r>
          </w:p>
          <w:p w14:paraId="462FB1B9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Региональный оператор по обращению с ТКО также вправе приобретать контейнеры, но только при условии учета соответствующих расходов в едином тарифе. При этом размер таких расходов не может превышать 1% от необходимой валовой выручки (п. 90 Основ ценообразования в области обращения с ТКО).</w:t>
            </w:r>
          </w:p>
          <w:p w14:paraId="2EC1D73E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Количество контейнеров, устанавливаемых на контейнерных площадках, определяется в соответствии с утвержденными нормативами накопления ТКО. При этом на контейнерной площадке может размещаться не более 8 контейнеров для накопления ТКО (санитарные правила и нормы СанПиН 2.1.3684-21).</w:t>
            </w:r>
          </w:p>
          <w:p w14:paraId="5D6B3D30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76174834" w14:textId="77777777" w:rsidR="00A238E6" w:rsidRPr="00A238E6" w:rsidRDefault="00A238E6" w:rsidP="00A238E6">
            <w:pPr>
              <w:jc w:val="center"/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b/>
                <w:bCs/>
                <w:sz w:val="24"/>
                <w:szCs w:val="24"/>
              </w:rPr>
              <w:t>Кто несет ответственность за размещение и обустройство контейнерных площадок?</w:t>
            </w:r>
          </w:p>
          <w:p w14:paraId="7639F710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</w:p>
          <w:p w14:paraId="28C80A8A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FAF0C64" wp14:editId="397B21E9">
                  <wp:simplePos x="0" y="0"/>
                  <wp:positionH relativeFrom="column">
                    <wp:posOffset>30476</wp:posOffset>
                  </wp:positionH>
                  <wp:positionV relativeFrom="paragraph">
                    <wp:posOffset>17775</wp:posOffset>
                  </wp:positionV>
                  <wp:extent cx="1771649" cy="1181103"/>
                  <wp:effectExtent l="0" t="0" r="1" b="0"/>
                  <wp:wrapThrough wrapText="bothSides">
                    <wp:wrapPolygon edited="0">
                      <wp:start x="0" y="0"/>
                      <wp:lineTo x="0" y="21252"/>
                      <wp:lineTo x="21375" y="21252"/>
                      <wp:lineTo x="21375" y="0"/>
                      <wp:lineTo x="0" y="0"/>
                    </wp:wrapPolygon>
                  </wp:wrapThrough>
                  <wp:docPr id="5" name="Рисунок 5" descr="C:\Users\user\Downloads\f024870917eaa190221c03745357b8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49" cy="118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 xml:space="preserve"> Контейнерная площадка — место накопления ТКО, обустроенное в соответствии с установленными требованиями.</w:t>
            </w:r>
          </w:p>
          <w:p w14:paraId="1D490F00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Требования к созданию мест (площадок) накопления ТКО определены санитарными правилами и нормами СанПиН 2.1.3684-21.</w:t>
            </w:r>
          </w:p>
          <w:p w14:paraId="16D135B0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Схему размещения мест (площадок) накопления ТКО на территории муниципального образования определяют органы местного самоуправления городских поселений, муниципальных районов и городских округов.</w:t>
            </w:r>
          </w:p>
          <w:p w14:paraId="73056DBC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Также на органы местного самоуправления возложена обязанность по созданию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 (ст. 8 Федерального закона от 24.06.1998 № 89 «Об отходах производства и потребления»). Под другими лицами понимаются управляющие организации, ТСЖ, ЖСК или ЖК.</w:t>
            </w:r>
          </w:p>
          <w:p w14:paraId="324FCC78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Бремя содержания контейнерных площадок несут лица, на законных основаниях владеющие земельными участками, на которых расположены такие площадки, или уполномоченные ими лица.</w:t>
            </w:r>
          </w:p>
          <w:p w14:paraId="3A63E525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lastRenderedPageBreak/>
              <w:t>Так в случае, если контейнерная площадка расположена на придомовой территории, входящей в состав общего имущества собственников помещений в многоквартирном доме (МКД), бремя содержания несут собственники МКД или лица, осуществляющие управление МКД (управляющая организация, ТСЖ, ЖСК или ЖК).</w:t>
            </w:r>
          </w:p>
          <w:p w14:paraId="255A9635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В случае, если контейнерная площадка не входит в состав общего имущества собственников помещений в МКД, бремя содержания несут органы местного самоуправления муниципальных образований, в границах которых расположены такие площадки.</w:t>
            </w:r>
          </w:p>
          <w:p w14:paraId="1F4139F6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В соответствии с требованиями действующего законодательства Российской Федерации создание и содержание мест (площадок) накопления ТКО не относится к обязанностям регионального оператора по обращению с ТКО.</w:t>
            </w:r>
          </w:p>
          <w:p w14:paraId="24594984" w14:textId="77777777" w:rsidR="00A238E6" w:rsidRPr="00A238E6" w:rsidRDefault="00A238E6" w:rsidP="00A238E6">
            <w:pPr>
              <w:rPr>
                <w:rFonts w:ascii="Liberation Sense" w:hAnsi="Liberation Sense" w:cs="Times New Roman"/>
                <w:sz w:val="24"/>
                <w:szCs w:val="24"/>
              </w:rPr>
            </w:pPr>
            <w:r w:rsidRPr="00A238E6">
              <w:rPr>
                <w:rFonts w:ascii="Liberation Sense" w:hAnsi="Liberation Sense" w:cs="Times New Roman"/>
                <w:sz w:val="24"/>
                <w:szCs w:val="24"/>
              </w:rPr>
              <w:t>Согласно п.13 Правил обращения с ТКО, утвержденных постановлением Правительства Российской Федерации от 12.11.2016 № 1156, региональный оператор несет ответственность за обращение с ТКО с момента погрузки таких отходов в мусоровоз в местах накопления ТКО (действия по подбору оброненных (просыпавшихся и др.) при погрузке ТКО).</w:t>
            </w:r>
          </w:p>
          <w:p w14:paraId="34913AE5" w14:textId="77777777" w:rsidR="00A238E6" w:rsidRPr="00A238E6" w:rsidRDefault="00A238E6" w:rsidP="003F4D01">
            <w:pPr>
              <w:tabs>
                <w:tab w:val="right" w:pos="9355"/>
              </w:tabs>
              <w:rPr>
                <w:rFonts w:ascii="Liberation Sense" w:hAnsi="Liberation Sense" w:cs="Times New Roman"/>
                <w:sz w:val="24"/>
                <w:szCs w:val="24"/>
                <w:lang w:val="de-DE"/>
              </w:rPr>
            </w:pPr>
          </w:p>
        </w:tc>
      </w:tr>
    </w:tbl>
    <w:p w14:paraId="785E949A" w14:textId="77777777" w:rsidR="003F4D01" w:rsidRDefault="003F4D01" w:rsidP="003F4D01">
      <w:pPr>
        <w:tabs>
          <w:tab w:val="right" w:pos="9355"/>
        </w:tabs>
      </w:pPr>
    </w:p>
    <w:tbl>
      <w:tblPr>
        <w:tblStyle w:val="a3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625"/>
      </w:tblGrid>
      <w:tr w:rsidR="0057703A" w14:paraId="051DEC3F" w14:textId="77777777" w:rsidTr="003F4D01">
        <w:trPr>
          <w:trHeight w:val="2680"/>
        </w:trPr>
        <w:tc>
          <w:tcPr>
            <w:tcW w:w="1162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416"/>
            </w:tblGrid>
            <w:tr w:rsidR="00D40F8E" w14:paraId="350B23AD" w14:textId="77777777" w:rsidTr="00D843E5">
              <w:tc>
                <w:tcPr>
                  <w:tcW w:w="5415" w:type="dxa"/>
                </w:tcPr>
                <w:p w14:paraId="06324FAF" w14:textId="0AEEAB30" w:rsidR="00D40F8E" w:rsidRDefault="00D40F8E" w:rsidP="00595B51">
                  <w:pPr>
                    <w:jc w:val="both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6" w:type="dxa"/>
                </w:tcPr>
                <w:p w14:paraId="5327B302" w14:textId="2026C8B6" w:rsidR="00D40F8E" w:rsidRDefault="00D40F8E" w:rsidP="00D40F8E">
                  <w:pPr>
                    <w:jc w:val="right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782C3E" w14:textId="39B307C6" w:rsidR="00595B51" w:rsidRPr="00B05CA2" w:rsidRDefault="00595B51" w:rsidP="00595B51">
            <w:pPr>
              <w:rPr>
                <w:b/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Информационный бюллетень «Официальный вестник Администрации Мишкинского района».</w:t>
            </w:r>
          </w:p>
          <w:p w14:paraId="5D4622B0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Учредитель:</w:t>
            </w:r>
            <w:r w:rsidRPr="00B05CA2">
              <w:rPr>
                <w:sz w:val="18"/>
                <w:szCs w:val="18"/>
              </w:rPr>
              <w:t xml:space="preserve"> Администрация Мишкинского района.</w:t>
            </w:r>
          </w:p>
          <w:p w14:paraId="66AD9473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Адрес учредителя</w:t>
            </w:r>
            <w:r w:rsidRPr="00B05CA2">
              <w:rPr>
                <w:sz w:val="18"/>
                <w:szCs w:val="18"/>
              </w:rPr>
              <w:t xml:space="preserve">: 641040, Курганская обл., </w:t>
            </w:r>
            <w:proofErr w:type="spellStart"/>
            <w:r w:rsidRPr="00B05CA2">
              <w:rPr>
                <w:sz w:val="18"/>
                <w:szCs w:val="18"/>
              </w:rPr>
              <w:t>р.п</w:t>
            </w:r>
            <w:proofErr w:type="spellEnd"/>
            <w:r w:rsidRPr="00B05CA2">
              <w:rPr>
                <w:sz w:val="18"/>
                <w:szCs w:val="18"/>
              </w:rPr>
              <w:t>. Мишкино, ул. Ленина, 30</w:t>
            </w:r>
          </w:p>
          <w:p w14:paraId="2C24E9CD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Ответственный редактор</w:t>
            </w:r>
            <w:r w:rsidRPr="00B05CA2">
              <w:rPr>
                <w:sz w:val="18"/>
                <w:szCs w:val="18"/>
              </w:rPr>
              <w:t>: А.Г. Федотова Тел.: 8(35247)31576</w:t>
            </w:r>
          </w:p>
          <w:p w14:paraId="562C8602" w14:textId="258ACA0E" w:rsidR="001E460E" w:rsidRDefault="00595B51" w:rsidP="00EE6581">
            <w:r w:rsidRPr="00B05CA2">
              <w:rPr>
                <w:b/>
                <w:sz w:val="18"/>
                <w:szCs w:val="18"/>
              </w:rPr>
              <w:t>Отпечатано</w:t>
            </w:r>
            <w:r w:rsidRPr="00B05CA2">
              <w:rPr>
                <w:sz w:val="18"/>
                <w:szCs w:val="18"/>
              </w:rPr>
              <w:t xml:space="preserve"> на оборудовании Администрации Мишкинского района.  Тираж 100</w:t>
            </w:r>
          </w:p>
        </w:tc>
      </w:tr>
    </w:tbl>
    <w:p w14:paraId="67FCE77B" w14:textId="00A14A12" w:rsidR="0057703A" w:rsidRDefault="0057703A"/>
    <w:sectPr w:rsidR="0057703A" w:rsidSect="005770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B8367" w14:textId="77777777" w:rsidR="00EE1D45" w:rsidRDefault="00EE1D45" w:rsidP="00D843E5">
      <w:pPr>
        <w:spacing w:after="0" w:line="240" w:lineRule="auto"/>
      </w:pPr>
      <w:r>
        <w:separator/>
      </w:r>
    </w:p>
  </w:endnote>
  <w:endnote w:type="continuationSeparator" w:id="0">
    <w:p w14:paraId="3EAF9522" w14:textId="77777777" w:rsidR="00EE1D45" w:rsidRDefault="00EE1D45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nse">
    <w:panose1 w:val="00000000000000000000"/>
    <w:charset w:val="00"/>
    <w:family w:val="roman"/>
    <w:notTrueType/>
    <w:pitch w:val="default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9C3ED" w14:textId="77777777" w:rsidR="00EE1D45" w:rsidRDefault="00EE1D45" w:rsidP="00D843E5">
      <w:pPr>
        <w:spacing w:after="0" w:line="240" w:lineRule="auto"/>
      </w:pPr>
      <w:r>
        <w:separator/>
      </w:r>
    </w:p>
  </w:footnote>
  <w:footnote w:type="continuationSeparator" w:id="0">
    <w:p w14:paraId="1279D63F" w14:textId="77777777" w:rsidR="00EE1D45" w:rsidRDefault="00EE1D45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20AE8"/>
    <w:rsid w:val="00033DCE"/>
    <w:rsid w:val="00143592"/>
    <w:rsid w:val="001A5A4B"/>
    <w:rsid w:val="001E460E"/>
    <w:rsid w:val="00263774"/>
    <w:rsid w:val="00350CDF"/>
    <w:rsid w:val="003E1B4C"/>
    <w:rsid w:val="003F4D01"/>
    <w:rsid w:val="00426472"/>
    <w:rsid w:val="0057703A"/>
    <w:rsid w:val="00595B51"/>
    <w:rsid w:val="005B64C6"/>
    <w:rsid w:val="00713BCD"/>
    <w:rsid w:val="007772AF"/>
    <w:rsid w:val="008172C7"/>
    <w:rsid w:val="00817DAC"/>
    <w:rsid w:val="008E54DA"/>
    <w:rsid w:val="00917CD0"/>
    <w:rsid w:val="00932880"/>
    <w:rsid w:val="009B7976"/>
    <w:rsid w:val="00A238E6"/>
    <w:rsid w:val="00A52D2F"/>
    <w:rsid w:val="00A60DE8"/>
    <w:rsid w:val="00AF11DF"/>
    <w:rsid w:val="00AF38AE"/>
    <w:rsid w:val="00B05CA2"/>
    <w:rsid w:val="00BD0E66"/>
    <w:rsid w:val="00BF3FEF"/>
    <w:rsid w:val="00C20627"/>
    <w:rsid w:val="00D40F8E"/>
    <w:rsid w:val="00D63C9C"/>
    <w:rsid w:val="00D843E5"/>
    <w:rsid w:val="00ED4710"/>
    <w:rsid w:val="00EE1D45"/>
    <w:rsid w:val="00EE6581"/>
    <w:rsid w:val="00F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шрифт абзаца1"/>
    <w:rsid w:val="00ED4710"/>
  </w:style>
  <w:style w:type="character" w:customStyle="1" w:styleId="10">
    <w:name w:val="Заголовок 1 Знак"/>
    <w:basedOn w:val="a0"/>
    <w:link w:val="1"/>
    <w:uiPriority w:val="9"/>
    <w:rsid w:val="00A2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StrongEmphasis">
    <w:name w:val="Strong Emphasis"/>
    <w:rsid w:val="00A2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F5DF-6B06-453A-8F5B-A26A50B2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Vladlen</cp:lastModifiedBy>
  <cp:revision>2</cp:revision>
  <cp:lastPrinted>2020-10-13T11:49:00Z</cp:lastPrinted>
  <dcterms:created xsi:type="dcterms:W3CDTF">2021-02-20T03:25:00Z</dcterms:created>
  <dcterms:modified xsi:type="dcterms:W3CDTF">2021-02-20T03:25:00Z</dcterms:modified>
</cp:coreProperties>
</file>