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38214549">
                <wp:simplePos x="0" y="0"/>
                <wp:positionH relativeFrom="column">
                  <wp:posOffset>4358640</wp:posOffset>
                </wp:positionH>
                <wp:positionV relativeFrom="paragraph">
                  <wp:posOffset>15240</wp:posOffset>
                </wp:positionV>
                <wp:extent cx="1676400" cy="523240"/>
                <wp:effectExtent l="0" t="0" r="1905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33C4EC9D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863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</w:t>
                            </w:r>
                            <w:r w:rsidR="00A238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863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17531722" w:rsidR="0057703A" w:rsidRPr="0057703A" w:rsidRDefault="00863501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 марта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2pt;margin-top:1.2pt;width:132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">
                <v:textbox>
                  <w:txbxContent>
                    <w:p w14:paraId="35C94783" w14:textId="33C4EC9D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863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</w:t>
                      </w:r>
                      <w:r w:rsidR="00A238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863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17531722" w:rsidR="0057703A" w:rsidRPr="0057703A" w:rsidRDefault="00863501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 марта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23237041" w:rsidR="0057703A" w:rsidRPr="0057703A" w:rsidRDefault="00833659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03A"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1BC9BCCC" w14:textId="6F6BD690" w:rsidR="0057703A" w:rsidRPr="0057703A" w:rsidRDefault="00833659" w:rsidP="0057703A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57703A"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                                </w:t>
      </w:r>
    </w:p>
    <w:p w14:paraId="255C9782" w14:textId="6DD0A533" w:rsidR="0057703A" w:rsidRDefault="0057703A" w:rsidP="003F4D01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5172D23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991350" cy="0"/>
                <wp:effectExtent l="0" t="1905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19D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sdFA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" strokeweight="3pt"/>
            </w:pict>
          </mc:Fallback>
        </mc:AlternateContent>
      </w:r>
      <w:r w:rsidR="003F4D01">
        <w:tab/>
      </w:r>
    </w:p>
    <w:p w14:paraId="0FC5963F" w14:textId="4787E2E4" w:rsidR="00D57FAC" w:rsidRDefault="00D57FAC" w:rsidP="007B1528">
      <w:pPr>
        <w:spacing w:after="0" w:line="240" w:lineRule="auto"/>
        <w:ind w:firstLine="709"/>
        <w:jc w:val="center"/>
        <w:rPr>
          <w:rFonts w:ascii="Liberation Sans" w:hAnsi="Liberation Sans" w:cs="Times New Roman"/>
          <w:b/>
          <w:sz w:val="24"/>
          <w:szCs w:val="24"/>
        </w:rPr>
      </w:pPr>
      <w:r w:rsidRPr="00D57FAC">
        <w:rPr>
          <w:rFonts w:ascii="Liberation Sans" w:hAnsi="Liberation Sans" w:cs="Times New Roman"/>
          <w:b/>
          <w:sz w:val="24"/>
          <w:szCs w:val="24"/>
        </w:rPr>
        <w:t>Администрация Мишкинского района напоминает жителям, организациям и юридическим лицам о необходимости соблюдать Правила благоустройства</w:t>
      </w:r>
    </w:p>
    <w:p w14:paraId="43181467" w14:textId="77777777" w:rsidR="007B1528" w:rsidRPr="007B1528" w:rsidRDefault="007B1528" w:rsidP="007B1528">
      <w:pPr>
        <w:spacing w:after="0" w:line="240" w:lineRule="auto"/>
        <w:ind w:firstLine="709"/>
        <w:jc w:val="center"/>
        <w:rPr>
          <w:rFonts w:ascii="Liberation Sans" w:hAnsi="Liberation Sans" w:cs="Times New Roman"/>
          <w:b/>
          <w:sz w:val="24"/>
          <w:szCs w:val="24"/>
        </w:rPr>
      </w:pPr>
    </w:p>
    <w:p w14:paraId="2A21AFB4" w14:textId="77777777" w:rsidR="00D57FAC" w:rsidRPr="00833659" w:rsidRDefault="008059C7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hyperlink r:id="rId8" w:history="1"/>
      <w:r w:rsidR="00D57FAC" w:rsidRPr="00833659">
        <w:rPr>
          <w:rFonts w:ascii="Liberation Sans" w:hAnsi="Liberation San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8EDDD97" wp14:editId="785AAB6A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2200275" cy="1312386"/>
            <wp:effectExtent l="0" t="0" r="0" b="2540"/>
            <wp:wrapThrough wrapText="bothSides">
              <wp:wrapPolygon edited="0">
                <wp:start x="0" y="0"/>
                <wp:lineTo x="0" y="21328"/>
                <wp:lineTo x="21319" y="21328"/>
                <wp:lineTo x="21319" y="0"/>
                <wp:lineTo x="0" y="0"/>
              </wp:wrapPolygon>
            </wp:wrapThrough>
            <wp:docPr id="1" name="Рисунок 1" descr="C:\Users\user\Downloads\12w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w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1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AC" w:rsidRPr="00833659">
        <w:rPr>
          <w:rFonts w:ascii="Liberation Sans" w:hAnsi="Liberation Sans" w:cs="Times New Roman"/>
          <w:sz w:val="24"/>
          <w:szCs w:val="24"/>
        </w:rPr>
        <w:t>Во всех муниципальных образованиях Мишкинского района приняты Правила благоустройства, которые в соответствии с действующим законодательством устанавливают порядок организации и озеленения территории поселения, благоустройства территории населенных пунктов, входящих в состав поселения. Данные правила обязательны для исполнения всеми физическими и юридическими лицами независимо от их организационно-правовых форм.</w:t>
      </w:r>
    </w:p>
    <w:p w14:paraId="695E446F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Каждый житель нашего района должен знать и соблюдать Правила благоустройства, уметь правильно их трактовать и знать основные понятия. В Правилах используются следующие понятия:</w:t>
      </w:r>
    </w:p>
    <w:p w14:paraId="6074516E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b/>
          <w:sz w:val="24"/>
          <w:szCs w:val="24"/>
        </w:rPr>
        <w:t>благоустройство</w:t>
      </w:r>
      <w:r w:rsidRPr="00833659">
        <w:rPr>
          <w:rFonts w:ascii="Liberation Sans" w:hAnsi="Liberation Sans" w:cs="Times New Roman"/>
          <w:sz w:val="24"/>
          <w:szCs w:val="24"/>
        </w:rPr>
        <w:t xml:space="preserve"> 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14:paraId="6964D382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b/>
          <w:sz w:val="24"/>
          <w:szCs w:val="24"/>
        </w:rPr>
        <w:t>уборка территории</w:t>
      </w:r>
      <w:r w:rsidRPr="00833659">
        <w:rPr>
          <w:rFonts w:ascii="Liberation Sans" w:hAnsi="Liberation Sans" w:cs="Times New Roman"/>
          <w:sz w:val="24"/>
          <w:szCs w:val="24"/>
        </w:rPr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14:paraId="5C13074E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b/>
          <w:sz w:val="24"/>
          <w:szCs w:val="24"/>
        </w:rPr>
        <w:t>домовладелец</w:t>
      </w:r>
      <w:r w:rsidRPr="00833659">
        <w:rPr>
          <w:rFonts w:ascii="Liberation Sans" w:hAnsi="Liberation Sans" w:cs="Times New Roman"/>
          <w:sz w:val="24"/>
          <w:szCs w:val="24"/>
        </w:rPr>
        <w:t xml:space="preserve"> – физическое (юридическое) лицо, пользующееся жилым помещением, находящимся у него на праве собственности или по договору (соглашению) с собственником жилого помещения, или лицом, уполномоченным собственником;</w:t>
      </w:r>
    </w:p>
    <w:p w14:paraId="610C1672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b/>
          <w:sz w:val="24"/>
          <w:szCs w:val="24"/>
        </w:rPr>
        <w:t>прилегающая территория</w:t>
      </w:r>
      <w:r w:rsidRPr="00833659">
        <w:rPr>
          <w:rFonts w:ascii="Liberation Sans" w:hAnsi="Liberation Sans" w:cs="Times New Roman"/>
          <w:sz w:val="24"/>
          <w:szCs w:val="24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14:paraId="27C60ED3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Границы прилегающих территорий определяются:</w:t>
      </w:r>
    </w:p>
    <w:p w14:paraId="74336E58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индивидуальных жилых домов, жилых домов блокированной застройки, многоквартирных домов - 5 метров;</w:t>
      </w:r>
    </w:p>
    <w:p w14:paraId="741D20EC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 </w:t>
      </w:r>
      <w:r w:rsidRPr="00833659">
        <w:rPr>
          <w:rFonts w:ascii="Liberation Sans" w:eastAsia="Times New Roman" w:hAnsi="Liberation Sans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5 метров;</w:t>
      </w:r>
    </w:p>
    <w:p w14:paraId="1C8500C9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нестационарных торговых объектов - 10 метров;</w:t>
      </w:r>
    </w:p>
    <w:p w14:paraId="357BED05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отдельно стоящих нежилых зданий, отдельно стоящих строений, сооружений - 15 метров;</w:t>
      </w:r>
    </w:p>
    <w:p w14:paraId="6E40B606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объектов дорожного сервиса - 15 метров;</w:t>
      </w:r>
    </w:p>
    <w:p w14:paraId="006E6CD4" w14:textId="77777777" w:rsidR="007B1528" w:rsidRDefault="007B1528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</w:p>
    <w:p w14:paraId="2751A236" w14:textId="77777777" w:rsidR="007B1528" w:rsidRDefault="007B1528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</w:p>
    <w:p w14:paraId="439402E2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lastRenderedPageBreak/>
        <w:t>- для автостоянок - 10 метров;</w:t>
      </w:r>
    </w:p>
    <w:p w14:paraId="203F77F0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земельных участков, занятых кладбищами, - 15 метров;</w:t>
      </w:r>
    </w:p>
    <w:p w14:paraId="08974BA8" w14:textId="1AA20957" w:rsidR="00833659" w:rsidRPr="00833659" w:rsidRDefault="00676235" w:rsidP="00676235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 xml:space="preserve">- </w:t>
      </w:r>
      <w:r w:rsidR="00D57FAC"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для земельных участков, на которых расположены строящиеся (реконструируемые) объекты, - 15 метров;</w:t>
      </w:r>
    </w:p>
    <w:p w14:paraId="2C94075A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пункта 2.1 настоящей части, - 15 метров;</w:t>
      </w:r>
    </w:p>
    <w:p w14:paraId="45EACD87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- для иных зданий, строений, сооружений, для земельных участков, на которых не расположены здания, строения, сооружения, - 10 метров.</w:t>
      </w:r>
    </w:p>
    <w:p w14:paraId="5BDB98F8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</w:pPr>
      <w:r w:rsidRPr="00833659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ru-RU"/>
        </w:rPr>
        <w:t>В случае, если здание, строение, сооружение, земельный участок расположены в непосредственной близости к дороге, парку, скверу, бульвару,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чем расстояние установленное настоящей статьей.</w:t>
      </w:r>
    </w:p>
    <w:p w14:paraId="128855A3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Руководствуясь Правилами благоустройства,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Правилами благоустройства и порядком сбора, вывоза и утилизации бытовых отходов, утверждаемых решением представительного органа муниципального образования.</w:t>
      </w:r>
    </w:p>
    <w:p w14:paraId="134A0524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Администрации Мишкинского района и Мишкинского поссовета осуществляют контроль в пределах своей компетенции за соблюдением физическими и юридическими лицами Правил благоустройства.</w:t>
      </w:r>
    </w:p>
    <w:p w14:paraId="19B3EF07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В случае выявления фактов нарушений Правил уполномоченные органы местного самоуправления и их должностные лица вправе:</w:t>
      </w:r>
    </w:p>
    <w:p w14:paraId="26E594D2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- выдать предписание об устранении нарушений;</w:t>
      </w:r>
    </w:p>
    <w:p w14:paraId="508AF562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</w:t>
      </w:r>
    </w:p>
    <w:p w14:paraId="7DF49A2C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- привлечь к административной ответственности в виде штрафных санкций.</w:t>
      </w:r>
    </w:p>
    <w:p w14:paraId="2BCB8791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 xml:space="preserve">В соответствии со ст. 7 Закона Курганской области от 20.11.1995 № 25 "Об административных правонарушениях на территории Курганской области", непринятие мер по уборке объектов благоустройства и прилегающих территорий, включающих мойку, полив, подметание, сбор и вывоз мусора, в том числе естественного (опавшая листва, ветки), покос травы, влечет предупреждение или наложение административного штрафа </w:t>
      </w:r>
    </w:p>
    <w:p w14:paraId="3A1C89A3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 xml:space="preserve">- на граждан в размере от 2000 до 4000 рублей; </w:t>
      </w:r>
    </w:p>
    <w:p w14:paraId="73D90263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 xml:space="preserve">- на должностных лиц - в размере от 10000 до 30000 рублей; </w:t>
      </w:r>
    </w:p>
    <w:p w14:paraId="673D7770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- на юридических лиц - в размере от 40000 до 70000 рублей.</w:t>
      </w:r>
    </w:p>
    <w:p w14:paraId="3C1BFE0C" w14:textId="77777777" w:rsidR="00D57FAC" w:rsidRPr="00833659" w:rsidRDefault="00D57FAC" w:rsidP="00833659">
      <w:pPr>
        <w:spacing w:after="0" w:line="240" w:lineRule="auto"/>
        <w:ind w:left="-709" w:firstLine="1418"/>
        <w:jc w:val="both"/>
        <w:rPr>
          <w:rFonts w:ascii="Liberation Sans" w:hAnsi="Liberation Sans" w:cs="Times New Roman"/>
          <w:sz w:val="24"/>
          <w:szCs w:val="24"/>
        </w:rPr>
      </w:pPr>
      <w:r w:rsidRPr="00833659">
        <w:rPr>
          <w:rFonts w:ascii="Liberation Sans" w:hAnsi="Liberation Sans" w:cs="Times New Roman"/>
          <w:sz w:val="24"/>
          <w:szCs w:val="24"/>
        </w:rPr>
        <w:t>С Правилами благоустройства можно ознакомиться на официальном сайте муниципальных образований Мишкинского района https://mishkino-ss.ru/.</w:t>
      </w:r>
    </w:p>
    <w:p w14:paraId="785E949A" w14:textId="77777777" w:rsidR="003F4D01" w:rsidRPr="00833659" w:rsidRDefault="003F4D01" w:rsidP="00833659">
      <w:pPr>
        <w:tabs>
          <w:tab w:val="right" w:pos="9355"/>
        </w:tabs>
        <w:ind w:left="-709" w:firstLine="1418"/>
        <w:rPr>
          <w:rFonts w:ascii="Liberation Sans" w:hAnsi="Liberation Sans"/>
          <w:sz w:val="24"/>
          <w:szCs w:val="24"/>
        </w:rPr>
      </w:pPr>
    </w:p>
    <w:p w14:paraId="0385E735" w14:textId="77777777" w:rsidR="009F51F7" w:rsidRPr="00833659" w:rsidRDefault="009F51F7" w:rsidP="003F4D01">
      <w:pPr>
        <w:tabs>
          <w:tab w:val="right" w:pos="9355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6"/>
        <w:tblW w:w="11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15"/>
        <w:gridCol w:w="4650"/>
        <w:gridCol w:w="766"/>
      </w:tblGrid>
      <w:tr w:rsidR="007B1528" w14:paraId="4DEB5706" w14:textId="77777777" w:rsidTr="00676235">
        <w:trPr>
          <w:gridBefore w:val="1"/>
          <w:wBefore w:w="851" w:type="dxa"/>
          <w:trHeight w:val="563"/>
        </w:trPr>
        <w:tc>
          <w:tcPr>
            <w:tcW w:w="5415" w:type="dxa"/>
          </w:tcPr>
          <w:p w14:paraId="20FC41D8" w14:textId="77777777" w:rsidR="007B1528" w:rsidRDefault="007B1528" w:rsidP="007B1528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gridSpan w:val="2"/>
          </w:tcPr>
          <w:p w14:paraId="0876BADD" w14:textId="77777777" w:rsidR="007B1528" w:rsidRDefault="007B1528" w:rsidP="007B1528">
            <w:pPr>
              <w:jc w:val="right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7B1528" w14:paraId="3A95E171" w14:textId="77777777" w:rsidTr="0067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6" w:type="dxa"/>
          <w:trHeight w:val="1976"/>
        </w:trPr>
        <w:tc>
          <w:tcPr>
            <w:tcW w:w="10916" w:type="dxa"/>
            <w:gridSpan w:val="3"/>
          </w:tcPr>
          <w:p w14:paraId="3E24CBD4" w14:textId="77777777" w:rsidR="00676235" w:rsidRDefault="00676235"/>
          <w:tbl>
            <w:tblPr>
              <w:tblStyle w:val="a3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7B1528" w14:paraId="6EC243F0" w14:textId="77777777" w:rsidTr="00676235">
              <w:trPr>
                <w:trHeight w:val="80"/>
              </w:trPr>
              <w:tc>
                <w:tcPr>
                  <w:tcW w:w="5415" w:type="dxa"/>
                </w:tcPr>
                <w:p w14:paraId="5876577F" w14:textId="77777777" w:rsidR="007B1528" w:rsidRDefault="007B1528" w:rsidP="00863501">
                  <w:pPr>
                    <w:framePr w:hSpace="180" w:wrap="around" w:vAnchor="text" w:hAnchor="margin" w:xAlign="center" w:y="276"/>
                    <w:jc w:val="both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6" w:type="dxa"/>
                </w:tcPr>
                <w:p w14:paraId="4F078691" w14:textId="77777777" w:rsidR="007B1528" w:rsidRDefault="007B1528" w:rsidP="00863501">
                  <w:pPr>
                    <w:framePr w:hSpace="180" w:wrap="around" w:vAnchor="text" w:hAnchor="margin" w:xAlign="center" w:y="276"/>
                    <w:jc w:val="right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DB5312B" w14:textId="77777777" w:rsidR="007B1528" w:rsidRPr="009F51F7" w:rsidRDefault="007B1528" w:rsidP="007B1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1F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14:paraId="1B2C1684" w14:textId="77777777" w:rsidR="007B1528" w:rsidRPr="009F51F7" w:rsidRDefault="007B1528" w:rsidP="007B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1F7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9F51F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Мишкинского района.</w:t>
            </w:r>
          </w:p>
          <w:p w14:paraId="05687BE8" w14:textId="77777777" w:rsidR="007B1528" w:rsidRPr="009F51F7" w:rsidRDefault="007B1528" w:rsidP="007B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учредителя</w:t>
            </w:r>
            <w:r w:rsidRPr="009F51F7">
              <w:rPr>
                <w:rFonts w:ascii="Times New Roman" w:hAnsi="Times New Roman" w:cs="Times New Roman"/>
                <w:sz w:val="20"/>
                <w:szCs w:val="20"/>
              </w:rPr>
              <w:t>: 641040, Курганская обл., р.п. Мишкино, ул. Ленина, 30</w:t>
            </w:r>
          </w:p>
          <w:p w14:paraId="14661E5E" w14:textId="77777777" w:rsidR="007B1528" w:rsidRPr="009F51F7" w:rsidRDefault="007B1528" w:rsidP="007B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1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редактор</w:t>
            </w:r>
            <w:r w:rsidRPr="009F51F7">
              <w:rPr>
                <w:rFonts w:ascii="Times New Roman" w:hAnsi="Times New Roman" w:cs="Times New Roman"/>
                <w:sz w:val="20"/>
                <w:szCs w:val="20"/>
              </w:rPr>
              <w:t>: А.Г. Федотова Тел.: 8(35247)31576</w:t>
            </w:r>
          </w:p>
          <w:p w14:paraId="2CA7C0A2" w14:textId="77777777" w:rsidR="007B1528" w:rsidRDefault="007B1528" w:rsidP="007B1528">
            <w:r w:rsidRPr="009F51F7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9F51F7">
              <w:rPr>
                <w:rFonts w:ascii="Times New Roman" w:hAnsi="Times New Roman" w:cs="Times New Roman"/>
                <w:sz w:val="20"/>
                <w:szCs w:val="20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070B6CE5" w14:textId="77777777" w:rsidR="00676235" w:rsidRDefault="00676235"/>
    <w:p w14:paraId="554CFC3C" w14:textId="77777777" w:rsidR="00676235" w:rsidRDefault="00676235"/>
    <w:sectPr w:rsidR="00676235" w:rsidSect="00833659">
      <w:pgSz w:w="11906" w:h="16838"/>
      <w:pgMar w:top="426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5450" w14:textId="77777777" w:rsidR="008059C7" w:rsidRDefault="008059C7" w:rsidP="00D843E5">
      <w:pPr>
        <w:spacing w:after="0" w:line="240" w:lineRule="auto"/>
      </w:pPr>
      <w:r>
        <w:separator/>
      </w:r>
    </w:p>
  </w:endnote>
  <w:endnote w:type="continuationSeparator" w:id="0">
    <w:p w14:paraId="49713DB6" w14:textId="77777777" w:rsidR="008059C7" w:rsidRDefault="008059C7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DC71" w14:textId="77777777" w:rsidR="008059C7" w:rsidRDefault="008059C7" w:rsidP="00D843E5">
      <w:pPr>
        <w:spacing w:after="0" w:line="240" w:lineRule="auto"/>
      </w:pPr>
      <w:r>
        <w:separator/>
      </w:r>
    </w:p>
  </w:footnote>
  <w:footnote w:type="continuationSeparator" w:id="0">
    <w:p w14:paraId="338E3B76" w14:textId="77777777" w:rsidR="008059C7" w:rsidRDefault="008059C7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20AE8"/>
    <w:rsid w:val="00033DCE"/>
    <w:rsid w:val="00143592"/>
    <w:rsid w:val="001A5A4B"/>
    <w:rsid w:val="001E460E"/>
    <w:rsid w:val="00263774"/>
    <w:rsid w:val="00350CDF"/>
    <w:rsid w:val="003E1B4C"/>
    <w:rsid w:val="003F4D01"/>
    <w:rsid w:val="00417628"/>
    <w:rsid w:val="00426472"/>
    <w:rsid w:val="005611F0"/>
    <w:rsid w:val="0057703A"/>
    <w:rsid w:val="00595B51"/>
    <w:rsid w:val="005B64C6"/>
    <w:rsid w:val="00676235"/>
    <w:rsid w:val="00713BCD"/>
    <w:rsid w:val="007772AF"/>
    <w:rsid w:val="007B1528"/>
    <w:rsid w:val="008059C7"/>
    <w:rsid w:val="008172C7"/>
    <w:rsid w:val="00817DAC"/>
    <w:rsid w:val="00833659"/>
    <w:rsid w:val="00863501"/>
    <w:rsid w:val="008E54DA"/>
    <w:rsid w:val="00917CD0"/>
    <w:rsid w:val="00932880"/>
    <w:rsid w:val="009B7976"/>
    <w:rsid w:val="009F51F7"/>
    <w:rsid w:val="00A238E6"/>
    <w:rsid w:val="00A52D2F"/>
    <w:rsid w:val="00A60DE8"/>
    <w:rsid w:val="00AF11DF"/>
    <w:rsid w:val="00AF38AE"/>
    <w:rsid w:val="00B05CA2"/>
    <w:rsid w:val="00BD0E66"/>
    <w:rsid w:val="00BF3FEF"/>
    <w:rsid w:val="00C20627"/>
    <w:rsid w:val="00D40F8E"/>
    <w:rsid w:val="00D57FAC"/>
    <w:rsid w:val="00D63C9C"/>
    <w:rsid w:val="00D843E5"/>
    <w:rsid w:val="00ED4710"/>
    <w:rsid w:val="00EE1D45"/>
    <w:rsid w:val="00EE6581"/>
    <w:rsid w:val="00F008B4"/>
    <w:rsid w:val="00F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uralonline.ru/rubriki-novostej/obshchestvo/13094-kurgantsam-napominayut-o-soblyudenii-pravil-blagoustrojstv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2468-129C-44CB-A492-3E8545A8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Vladlen</cp:lastModifiedBy>
  <cp:revision>5</cp:revision>
  <cp:lastPrinted>2021-03-04T09:25:00Z</cp:lastPrinted>
  <dcterms:created xsi:type="dcterms:W3CDTF">2021-03-10T11:57:00Z</dcterms:created>
  <dcterms:modified xsi:type="dcterms:W3CDTF">2021-03-11T03:49:00Z</dcterms:modified>
</cp:coreProperties>
</file>