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87" w:rsidRPr="0001554F" w:rsidRDefault="00D96093" w:rsidP="00EE39BB">
      <w:pPr>
        <w:spacing w:after="0" w:line="240" w:lineRule="auto"/>
        <w:jc w:val="center"/>
        <w:outlineLvl w:val="0"/>
        <w:rPr>
          <w:rFonts w:ascii="Liberation Sans" w:hAnsi="Liberation Sans" w:cs="Arial"/>
          <w:b/>
          <w:sz w:val="24"/>
          <w:szCs w:val="24"/>
        </w:rPr>
      </w:pPr>
      <w:bookmarkStart w:id="0" w:name="_GoBack"/>
      <w:bookmarkEnd w:id="0"/>
      <w:r w:rsidRPr="0001554F">
        <w:rPr>
          <w:rFonts w:ascii="Liberation Sans" w:hAnsi="Liberation Sans" w:cs="Arial"/>
          <w:b/>
          <w:sz w:val="24"/>
          <w:szCs w:val="24"/>
        </w:rPr>
        <w:t xml:space="preserve">Информация о качестве питьевой воды с. Восход, д. Лебяжье, с. Краснознаменское, с. Коровье, с. </w:t>
      </w:r>
      <w:proofErr w:type="spellStart"/>
      <w:r w:rsidRPr="0001554F">
        <w:rPr>
          <w:rFonts w:ascii="Liberation Sans" w:hAnsi="Liberation Sans" w:cs="Arial"/>
          <w:b/>
          <w:sz w:val="24"/>
          <w:szCs w:val="24"/>
        </w:rPr>
        <w:t>Мыркайское</w:t>
      </w:r>
      <w:proofErr w:type="spellEnd"/>
    </w:p>
    <w:p w:rsidR="00D96093" w:rsidRDefault="00D96093" w:rsidP="00BF3A6C">
      <w:pPr>
        <w:spacing w:after="0" w:line="240" w:lineRule="auto"/>
        <w:jc w:val="both"/>
        <w:outlineLvl w:val="0"/>
        <w:rPr>
          <w:rFonts w:ascii="Liberation Sans" w:hAnsi="Liberation Sans" w:cs="Arial"/>
          <w:sz w:val="24"/>
          <w:szCs w:val="24"/>
        </w:rPr>
      </w:pPr>
    </w:p>
    <w:p w:rsidR="00D96093" w:rsidRDefault="00D96093" w:rsidP="0001554F">
      <w:pPr>
        <w:spacing w:after="0" w:line="240" w:lineRule="auto"/>
        <w:ind w:firstLine="709"/>
        <w:jc w:val="both"/>
        <w:outlineLvl w:val="0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Шумихинским территориальным отделом Управления </w:t>
      </w:r>
      <w:proofErr w:type="spellStart"/>
      <w:r>
        <w:rPr>
          <w:rFonts w:ascii="Liberation Sans" w:hAnsi="Liberation Sans" w:cs="Arial"/>
          <w:sz w:val="24"/>
          <w:szCs w:val="24"/>
        </w:rPr>
        <w:t>Роспотребнадзора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по Курганской области проводился контроль за качеством подаваемой населению питьевой воды в период прохождения паводка.</w:t>
      </w:r>
    </w:p>
    <w:p w:rsidR="00D96093" w:rsidRDefault="00D96093" w:rsidP="0001554F">
      <w:pPr>
        <w:spacing w:after="0" w:line="240" w:lineRule="auto"/>
        <w:ind w:firstLine="709"/>
        <w:jc w:val="both"/>
        <w:outlineLvl w:val="0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По результатам исследования обнаружено, что по санитарно-химическим показателям не соответствует требованиям СанПиН 1.2.3685-21 «Гигиенические нормативы и требования к обеспечению безопасности и (или) безвредности для человека факторов среды обитания»:</w:t>
      </w:r>
    </w:p>
    <w:p w:rsidR="00B51858" w:rsidRPr="00B51858" w:rsidRDefault="00B51858" w:rsidP="00B51858">
      <w:pPr>
        <w:spacing w:after="0" w:line="240" w:lineRule="auto"/>
        <w:jc w:val="both"/>
        <w:outlineLvl w:val="0"/>
        <w:rPr>
          <w:rFonts w:ascii="Liberation Sans" w:hAnsi="Liberation Sans" w:cs="Arial"/>
          <w:b/>
          <w:bCs/>
          <w:i/>
          <w:sz w:val="24"/>
          <w:szCs w:val="24"/>
        </w:rPr>
      </w:pPr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-</w:t>
      </w:r>
      <w:r w:rsidRPr="00B51858">
        <w:rPr>
          <w:rFonts w:ascii="Liberation Sans" w:hAnsi="Liberation Sans" w:cs="Arial"/>
          <w:b/>
          <w:i/>
          <w:sz w:val="24"/>
          <w:szCs w:val="24"/>
        </w:rPr>
        <w:t xml:space="preserve"> проба </w:t>
      </w:r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№5768 "Вода питьевая" из водоразборного крана улица Береговая, 5, 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д.Лебяжье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, Мишкинского района по содержанию </w:t>
      </w:r>
      <w:r w:rsidRPr="00B51858">
        <w:rPr>
          <w:rFonts w:ascii="Liberation Sans" w:hAnsi="Liberation Sans" w:cs="Arial"/>
          <w:b/>
          <w:bCs/>
          <w:i/>
          <w:sz w:val="24"/>
          <w:szCs w:val="24"/>
          <w:u w:val="single"/>
        </w:rPr>
        <w:t>аммиака 3,94</w:t>
      </w:r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 мг/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куб.дм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 при допустимом </w:t>
      </w:r>
      <w:proofErr w:type="gram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уровне  не</w:t>
      </w:r>
      <w:proofErr w:type="gram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 более 2мг/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кв.дм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 (в 1,97раза); по содержанию </w:t>
      </w:r>
      <w:r w:rsidRPr="00B51858">
        <w:rPr>
          <w:rFonts w:ascii="Liberation Sans" w:hAnsi="Liberation Sans" w:cs="Arial"/>
          <w:b/>
          <w:bCs/>
          <w:i/>
          <w:sz w:val="24"/>
          <w:szCs w:val="24"/>
          <w:u w:val="single"/>
        </w:rPr>
        <w:t>железа 0,78</w:t>
      </w:r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 мг/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куб.дм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 при допустимом уровне не более 0,3 мг/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кв.дм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. (в 2,6 раза).</w:t>
      </w:r>
    </w:p>
    <w:p w:rsidR="00B51858" w:rsidRDefault="00B51858" w:rsidP="00B51858">
      <w:pPr>
        <w:spacing w:after="0" w:line="240" w:lineRule="auto"/>
        <w:jc w:val="both"/>
        <w:outlineLvl w:val="0"/>
        <w:rPr>
          <w:rFonts w:ascii="Liberation Sans" w:hAnsi="Liberation Sans" w:cs="Arial"/>
          <w:b/>
          <w:bCs/>
          <w:i/>
          <w:sz w:val="24"/>
          <w:szCs w:val="24"/>
        </w:rPr>
      </w:pPr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-</w:t>
      </w:r>
      <w:r w:rsidRPr="00B51858">
        <w:rPr>
          <w:rFonts w:ascii="Liberation Sans" w:hAnsi="Liberation Sans" w:cs="Arial"/>
          <w:b/>
          <w:i/>
          <w:sz w:val="24"/>
          <w:szCs w:val="24"/>
        </w:rPr>
        <w:t xml:space="preserve"> проба </w:t>
      </w:r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№5768 "Вода питьевая" из колодца улица Ленина,28, с.</w:t>
      </w:r>
      <w:r>
        <w:rPr>
          <w:rFonts w:ascii="Liberation Sans" w:hAnsi="Liberation Sans" w:cs="Arial"/>
          <w:b/>
          <w:bCs/>
          <w:i/>
          <w:sz w:val="24"/>
          <w:szCs w:val="24"/>
        </w:rPr>
        <w:t xml:space="preserve"> </w:t>
      </w:r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Краснознаменское, Мишкинского района по содержанию </w:t>
      </w:r>
      <w:r w:rsidRPr="00B51858">
        <w:rPr>
          <w:rFonts w:ascii="Liberation Sans" w:hAnsi="Liberation Sans" w:cs="Arial"/>
          <w:b/>
          <w:bCs/>
          <w:i/>
          <w:sz w:val="24"/>
          <w:szCs w:val="24"/>
          <w:u w:val="single"/>
        </w:rPr>
        <w:t>нитратов 197</w:t>
      </w:r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 мг/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куб.дм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 при допустимом уровне не более 45 мг/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кв.дм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(в 4,4 раза); по содержанию </w:t>
      </w:r>
      <w:r w:rsidRPr="00B51858">
        <w:rPr>
          <w:rFonts w:ascii="Liberation Sans" w:hAnsi="Liberation Sans" w:cs="Arial"/>
          <w:b/>
          <w:bCs/>
          <w:i/>
          <w:sz w:val="24"/>
          <w:szCs w:val="24"/>
          <w:u w:val="single"/>
        </w:rPr>
        <w:t>бора 1,86</w:t>
      </w:r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 мг/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куб.дм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 при допустимом уровне не более 0,5 мг/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кв.дм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. (в 3,72 раза).</w:t>
      </w:r>
    </w:p>
    <w:p w:rsidR="00B51858" w:rsidRPr="00B51858" w:rsidRDefault="00B51858" w:rsidP="00B51858">
      <w:pPr>
        <w:spacing w:after="0" w:line="240" w:lineRule="auto"/>
        <w:jc w:val="both"/>
        <w:outlineLvl w:val="0"/>
        <w:rPr>
          <w:rFonts w:ascii="Liberation Sans" w:hAnsi="Liberation Sans" w:cs="Arial"/>
          <w:b/>
          <w:bCs/>
          <w:i/>
          <w:sz w:val="24"/>
          <w:szCs w:val="24"/>
        </w:rPr>
      </w:pPr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- проба №5630 "Вода питьевая" 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с.Коровье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, Мишкинского района по содержанию бора (В, суммарно) 5,0 мг/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куб.дм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. при допустимом уровне не более 0,5 мг/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куб.дм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 (в 10 раз).</w:t>
      </w:r>
    </w:p>
    <w:p w:rsidR="00B51858" w:rsidRDefault="00B51858" w:rsidP="00B51858">
      <w:pPr>
        <w:spacing w:after="0" w:line="240" w:lineRule="auto"/>
        <w:jc w:val="both"/>
        <w:outlineLvl w:val="0"/>
        <w:rPr>
          <w:rFonts w:ascii="Liberation Sans" w:hAnsi="Liberation Sans" w:cs="Arial"/>
          <w:b/>
          <w:bCs/>
          <w:i/>
          <w:sz w:val="24"/>
          <w:szCs w:val="24"/>
        </w:rPr>
      </w:pPr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- проба №5629 "Вода питьевая" 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с.Мыркайское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, Мишкинского района по содержанию железа 0,50 мг/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куб.дм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. при допустимом уровне не более 0,3 мг/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куб.дм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 (в 1,6 раза); по содержанию бора (В, суммарно) 5,0 мг/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куб.дм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. при допустимом уровне не более 0,5 мг/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куб.дм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 (в 10 раз); по содержанию аммиака и ионов аммония 3,66 мг/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куб.дм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. при допустимом уровне не более 2,0 мг/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куб.дм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 (в 1,83 раза).</w:t>
      </w:r>
    </w:p>
    <w:p w:rsidR="00B51858" w:rsidRPr="00B51858" w:rsidRDefault="00B51858" w:rsidP="00B51858">
      <w:pPr>
        <w:spacing w:after="0" w:line="240" w:lineRule="auto"/>
        <w:jc w:val="both"/>
        <w:outlineLvl w:val="0"/>
        <w:rPr>
          <w:rFonts w:ascii="Liberation Sans" w:hAnsi="Liberation Sans" w:cs="Arial"/>
          <w:b/>
          <w:bCs/>
          <w:i/>
          <w:sz w:val="24"/>
          <w:szCs w:val="24"/>
        </w:rPr>
      </w:pPr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 xml:space="preserve">- проба №5968 "Вода питьевая" из колодца улица Железнодорожная, </w:t>
      </w:r>
      <w:proofErr w:type="spellStart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с.Восход</w:t>
      </w:r>
      <w:proofErr w:type="spellEnd"/>
      <w:r w:rsidRPr="00B51858">
        <w:rPr>
          <w:rFonts w:ascii="Liberation Sans" w:hAnsi="Liberation Sans" w:cs="Arial"/>
          <w:b/>
          <w:bCs/>
          <w:i/>
          <w:sz w:val="24"/>
          <w:szCs w:val="24"/>
        </w:rPr>
        <w:t>, Мишкинского района по содержанию ОКБ 1,5 КОЕ/мл при допустимом уровне отсутствие КОЕ/мл.</w:t>
      </w:r>
    </w:p>
    <w:p w:rsidR="003F0DE9" w:rsidRDefault="003F0DE9" w:rsidP="0001554F">
      <w:pPr>
        <w:spacing w:after="0" w:line="240" w:lineRule="auto"/>
        <w:ind w:firstLine="709"/>
        <w:jc w:val="both"/>
        <w:outlineLvl w:val="0"/>
        <w:rPr>
          <w:rFonts w:ascii="Liberation Sans" w:hAnsi="Liberation Sans" w:cs="Arial"/>
          <w:bCs/>
          <w:sz w:val="24"/>
          <w:szCs w:val="24"/>
        </w:rPr>
      </w:pPr>
      <w:r w:rsidRPr="003F0DE9">
        <w:rPr>
          <w:rFonts w:ascii="Liberation Sans" w:hAnsi="Liberation Sans" w:cs="Arial"/>
          <w:bCs/>
          <w:sz w:val="24"/>
          <w:szCs w:val="24"/>
        </w:rPr>
        <w:t xml:space="preserve">В соответствии со ст.29,50,51 Федерального Закона от 30.03.1999г №52-ФЗ «О санитарно-эпидемиологическом благополучии населения» и во исполнение ст. 5,6.10,25 Федерального закона от 07.12.2011г №416-ФЗ «О водоснабжении и водоотведении» и в целях предупреждения возникновения случаев массовых инфекционных (неинфекционных) заболеваний среди населения, </w:t>
      </w:r>
      <w:r>
        <w:rPr>
          <w:rFonts w:ascii="Liberation Sans" w:hAnsi="Liberation Sans" w:cs="Arial"/>
          <w:bCs/>
          <w:sz w:val="24"/>
          <w:szCs w:val="24"/>
        </w:rPr>
        <w:t xml:space="preserve">органами местного самоуправления будут приняты </w:t>
      </w:r>
      <w:r w:rsidRPr="003F0DE9">
        <w:rPr>
          <w:rFonts w:ascii="Liberation Sans" w:hAnsi="Liberation Sans" w:cs="Arial"/>
          <w:bCs/>
          <w:sz w:val="24"/>
          <w:szCs w:val="24"/>
        </w:rPr>
        <w:t>следующие меры</w:t>
      </w:r>
    </w:p>
    <w:p w:rsidR="003F0DE9" w:rsidRPr="003F0DE9" w:rsidRDefault="003F0DE9" w:rsidP="0001554F">
      <w:pPr>
        <w:spacing w:after="0" w:line="240" w:lineRule="auto"/>
        <w:ind w:firstLine="709"/>
        <w:jc w:val="both"/>
        <w:outlineLvl w:val="0"/>
        <w:rPr>
          <w:rFonts w:ascii="Liberation Sans" w:hAnsi="Liberation Sans" w:cs="Arial"/>
          <w:bCs/>
          <w:sz w:val="24"/>
          <w:szCs w:val="24"/>
        </w:rPr>
      </w:pPr>
      <w:r w:rsidRPr="003F0DE9">
        <w:rPr>
          <w:rFonts w:ascii="Liberation Sans" w:hAnsi="Liberation Sans" w:cs="Arial"/>
          <w:bCs/>
          <w:sz w:val="24"/>
          <w:szCs w:val="24"/>
        </w:rPr>
        <w:t xml:space="preserve">- </w:t>
      </w:r>
      <w:r>
        <w:rPr>
          <w:rFonts w:ascii="Liberation Sans" w:hAnsi="Liberation Sans" w:cs="Arial"/>
          <w:bCs/>
          <w:sz w:val="24"/>
          <w:szCs w:val="24"/>
        </w:rPr>
        <w:t>установление причины</w:t>
      </w:r>
      <w:r w:rsidRPr="003F0DE9">
        <w:rPr>
          <w:rFonts w:ascii="Liberation Sans" w:hAnsi="Liberation Sans" w:cs="Arial"/>
          <w:bCs/>
          <w:sz w:val="24"/>
          <w:szCs w:val="24"/>
        </w:rPr>
        <w:t xml:space="preserve"> </w:t>
      </w:r>
      <w:proofErr w:type="gramStart"/>
      <w:r w:rsidRPr="003F0DE9">
        <w:rPr>
          <w:rFonts w:ascii="Liberation Sans" w:hAnsi="Liberation Sans" w:cs="Arial"/>
          <w:bCs/>
          <w:sz w:val="24"/>
          <w:szCs w:val="24"/>
        </w:rPr>
        <w:t>не соот</w:t>
      </w:r>
      <w:r>
        <w:rPr>
          <w:rFonts w:ascii="Liberation Sans" w:hAnsi="Liberation Sans" w:cs="Arial"/>
          <w:bCs/>
          <w:sz w:val="24"/>
          <w:szCs w:val="24"/>
        </w:rPr>
        <w:t>ветствия</w:t>
      </w:r>
      <w:proofErr w:type="gramEnd"/>
      <w:r>
        <w:rPr>
          <w:rFonts w:ascii="Liberation Sans" w:hAnsi="Liberation Sans" w:cs="Arial"/>
          <w:bCs/>
          <w:sz w:val="24"/>
          <w:szCs w:val="24"/>
        </w:rPr>
        <w:t xml:space="preserve"> питьевой воды:</w:t>
      </w:r>
      <w:r w:rsidRPr="003F0DE9">
        <w:rPr>
          <w:rFonts w:ascii="Liberation Sans" w:hAnsi="Liberation Sans" w:cs="Arial"/>
          <w:bCs/>
          <w:sz w:val="24"/>
          <w:szCs w:val="24"/>
        </w:rPr>
        <w:t xml:space="preserve"> наличие источников загрязнения на территориях 1,2,3 поясов ЗСО (выгреб, септик, свалки, навозохранилища и др.) с последующей очисткой и дезинфекцией территории;</w:t>
      </w:r>
    </w:p>
    <w:p w:rsidR="003F0DE9" w:rsidRPr="003F0DE9" w:rsidRDefault="003F0DE9" w:rsidP="0001554F">
      <w:pPr>
        <w:spacing w:after="0" w:line="240" w:lineRule="auto"/>
        <w:ind w:firstLine="709"/>
        <w:jc w:val="both"/>
        <w:outlineLvl w:val="0"/>
        <w:rPr>
          <w:rFonts w:ascii="Liberation Sans" w:hAnsi="Liberation Sans" w:cs="Arial"/>
          <w:bCs/>
          <w:sz w:val="24"/>
          <w:szCs w:val="24"/>
        </w:rPr>
      </w:pPr>
      <w:r w:rsidRPr="003F0DE9">
        <w:rPr>
          <w:rFonts w:ascii="Liberation Sans" w:hAnsi="Liberation Sans" w:cs="Arial"/>
          <w:bCs/>
          <w:sz w:val="24"/>
          <w:szCs w:val="24"/>
        </w:rPr>
        <w:t xml:space="preserve">- </w:t>
      </w:r>
      <w:r>
        <w:rPr>
          <w:rFonts w:ascii="Liberation Sans" w:hAnsi="Liberation Sans" w:cs="Arial"/>
          <w:bCs/>
          <w:sz w:val="24"/>
          <w:szCs w:val="24"/>
        </w:rPr>
        <w:t>проведение ревизии</w:t>
      </w:r>
      <w:r w:rsidRPr="003F0DE9">
        <w:rPr>
          <w:rFonts w:ascii="Liberation Sans" w:hAnsi="Liberation Sans" w:cs="Arial"/>
          <w:bCs/>
          <w:sz w:val="24"/>
          <w:szCs w:val="24"/>
        </w:rPr>
        <w:t>, ремонт</w:t>
      </w:r>
      <w:r>
        <w:rPr>
          <w:rFonts w:ascii="Liberation Sans" w:hAnsi="Liberation Sans" w:cs="Arial"/>
          <w:bCs/>
          <w:sz w:val="24"/>
          <w:szCs w:val="24"/>
        </w:rPr>
        <w:t>а, прочистки, дезинфекции</w:t>
      </w:r>
      <w:r w:rsidRPr="003F0DE9">
        <w:rPr>
          <w:rFonts w:ascii="Liberation Sans" w:hAnsi="Liberation Sans" w:cs="Arial"/>
          <w:bCs/>
          <w:sz w:val="24"/>
          <w:szCs w:val="24"/>
        </w:rPr>
        <w:t xml:space="preserve"> и промывк</w:t>
      </w:r>
      <w:r>
        <w:rPr>
          <w:rFonts w:ascii="Liberation Sans" w:hAnsi="Liberation Sans" w:cs="Arial"/>
          <w:bCs/>
          <w:sz w:val="24"/>
          <w:szCs w:val="24"/>
        </w:rPr>
        <w:t>и</w:t>
      </w:r>
      <w:r w:rsidRPr="003F0DE9">
        <w:rPr>
          <w:rFonts w:ascii="Liberation Sans" w:hAnsi="Liberation Sans" w:cs="Arial"/>
          <w:bCs/>
          <w:sz w:val="24"/>
          <w:szCs w:val="24"/>
        </w:rPr>
        <w:t xml:space="preserve"> оборудования;</w:t>
      </w:r>
    </w:p>
    <w:p w:rsidR="003F0DE9" w:rsidRPr="003F0DE9" w:rsidRDefault="003F0DE9" w:rsidP="0001554F">
      <w:pPr>
        <w:spacing w:after="0" w:line="240" w:lineRule="auto"/>
        <w:ind w:firstLine="709"/>
        <w:jc w:val="both"/>
        <w:outlineLvl w:val="0"/>
        <w:rPr>
          <w:rFonts w:ascii="Liberation Sans" w:hAnsi="Liberation Sans" w:cs="Arial"/>
          <w:bCs/>
          <w:sz w:val="24"/>
          <w:szCs w:val="24"/>
        </w:rPr>
      </w:pPr>
      <w:r w:rsidRPr="003F0DE9">
        <w:rPr>
          <w:rFonts w:ascii="Liberation Sans" w:hAnsi="Liberation Sans" w:cs="Arial"/>
          <w:bCs/>
          <w:sz w:val="24"/>
          <w:szCs w:val="24"/>
        </w:rPr>
        <w:t xml:space="preserve">- </w:t>
      </w:r>
      <w:r>
        <w:rPr>
          <w:rFonts w:ascii="Liberation Sans" w:hAnsi="Liberation Sans" w:cs="Arial"/>
          <w:bCs/>
          <w:sz w:val="24"/>
          <w:szCs w:val="24"/>
        </w:rPr>
        <w:t>проведение повторного производственного лабораторного контроля</w:t>
      </w:r>
      <w:r w:rsidRPr="003F0DE9">
        <w:rPr>
          <w:rFonts w:ascii="Liberation Sans" w:hAnsi="Liberation Sans" w:cs="Arial"/>
          <w:bCs/>
          <w:sz w:val="24"/>
          <w:szCs w:val="24"/>
        </w:rPr>
        <w:t xml:space="preserve"> за качеством подаваемой населению питьевой воды по выше указанным показателям.    </w:t>
      </w:r>
    </w:p>
    <w:p w:rsidR="00B51858" w:rsidRPr="0001554F" w:rsidRDefault="00B51858" w:rsidP="0001554F">
      <w:pPr>
        <w:spacing w:after="0" w:line="240" w:lineRule="auto"/>
        <w:ind w:firstLine="709"/>
        <w:jc w:val="both"/>
        <w:outlineLvl w:val="0"/>
        <w:rPr>
          <w:rFonts w:ascii="Liberation Sans" w:hAnsi="Liberation Sans" w:cs="Arial"/>
          <w:b/>
          <w:bCs/>
          <w:sz w:val="24"/>
          <w:szCs w:val="24"/>
        </w:rPr>
      </w:pPr>
      <w:r w:rsidRPr="0001554F">
        <w:rPr>
          <w:rFonts w:ascii="Liberation Sans" w:hAnsi="Liberation Sans" w:cs="Arial"/>
          <w:b/>
          <w:bCs/>
          <w:sz w:val="24"/>
          <w:szCs w:val="24"/>
        </w:rPr>
        <w:t xml:space="preserve">Рекомендуем населению </w:t>
      </w:r>
      <w:r w:rsidR="003F0DE9" w:rsidRPr="0001554F">
        <w:rPr>
          <w:rFonts w:ascii="Liberation Sans" w:hAnsi="Liberation Sans" w:cs="Arial"/>
          <w:b/>
          <w:bCs/>
          <w:sz w:val="24"/>
          <w:szCs w:val="24"/>
        </w:rPr>
        <w:t xml:space="preserve">до </w:t>
      </w:r>
      <w:r w:rsidR="00EE39BB" w:rsidRPr="0001554F">
        <w:rPr>
          <w:rFonts w:ascii="Liberation Sans" w:hAnsi="Liberation Sans" w:cs="Arial"/>
          <w:b/>
          <w:bCs/>
          <w:sz w:val="24"/>
          <w:szCs w:val="24"/>
        </w:rPr>
        <w:t>проведения мероприятий по приведению качества питьевой воды</w:t>
      </w:r>
      <w:r w:rsidR="003F0DE9" w:rsidRPr="0001554F">
        <w:rPr>
          <w:rFonts w:ascii="Liberation Sans" w:hAnsi="Liberation Sans" w:cs="Arial"/>
          <w:b/>
          <w:bCs/>
          <w:sz w:val="24"/>
          <w:szCs w:val="24"/>
        </w:rPr>
        <w:t xml:space="preserve"> </w:t>
      </w:r>
      <w:r w:rsidRPr="0001554F">
        <w:rPr>
          <w:rFonts w:ascii="Liberation Sans" w:hAnsi="Liberation Sans" w:cs="Arial"/>
          <w:b/>
          <w:bCs/>
          <w:sz w:val="24"/>
          <w:szCs w:val="24"/>
        </w:rPr>
        <w:t xml:space="preserve">использовать для питьевых целей кипяченную или бутилированную </w:t>
      </w:r>
      <w:r w:rsidR="00EE39BB" w:rsidRPr="0001554F">
        <w:rPr>
          <w:rFonts w:ascii="Liberation Sans" w:hAnsi="Liberation Sans" w:cs="Arial"/>
          <w:b/>
          <w:bCs/>
          <w:sz w:val="24"/>
          <w:szCs w:val="24"/>
        </w:rPr>
        <w:t>воду.</w:t>
      </w:r>
    </w:p>
    <w:p w:rsidR="00B51858" w:rsidRPr="0001554F" w:rsidRDefault="00B51858" w:rsidP="00BF3A6C">
      <w:pPr>
        <w:spacing w:after="0" w:line="240" w:lineRule="auto"/>
        <w:jc w:val="both"/>
        <w:outlineLvl w:val="0"/>
        <w:rPr>
          <w:rFonts w:ascii="Liberation Sans" w:hAnsi="Liberation Sans" w:cs="Arial"/>
          <w:b/>
          <w:sz w:val="24"/>
          <w:szCs w:val="24"/>
        </w:rPr>
      </w:pPr>
    </w:p>
    <w:sectPr w:rsidR="00B51858" w:rsidRPr="0001554F" w:rsidSect="00AB3E2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AB9"/>
    <w:multiLevelType w:val="hybridMultilevel"/>
    <w:tmpl w:val="693ED592"/>
    <w:lvl w:ilvl="0" w:tplc="62EC8E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30A5"/>
    <w:multiLevelType w:val="hybridMultilevel"/>
    <w:tmpl w:val="B10E1478"/>
    <w:lvl w:ilvl="0" w:tplc="A412BA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BA20A2"/>
    <w:multiLevelType w:val="hybridMultilevel"/>
    <w:tmpl w:val="1D0257DA"/>
    <w:lvl w:ilvl="0" w:tplc="A412B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6C36E3"/>
    <w:multiLevelType w:val="hybridMultilevel"/>
    <w:tmpl w:val="B7ACFAB2"/>
    <w:lvl w:ilvl="0" w:tplc="A412B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AF0314"/>
    <w:multiLevelType w:val="hybridMultilevel"/>
    <w:tmpl w:val="76B8DC62"/>
    <w:lvl w:ilvl="0" w:tplc="A412B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B43E4"/>
    <w:rsid w:val="00001A52"/>
    <w:rsid w:val="0001554F"/>
    <w:rsid w:val="00030313"/>
    <w:rsid w:val="000421B1"/>
    <w:rsid w:val="00056326"/>
    <w:rsid w:val="00075C4D"/>
    <w:rsid w:val="000B0B90"/>
    <w:rsid w:val="000B420C"/>
    <w:rsid w:val="000E7216"/>
    <w:rsid w:val="00114410"/>
    <w:rsid w:val="00135470"/>
    <w:rsid w:val="00150EE8"/>
    <w:rsid w:val="0016159F"/>
    <w:rsid w:val="0018391B"/>
    <w:rsid w:val="00193C62"/>
    <w:rsid w:val="001A2F61"/>
    <w:rsid w:val="001B129F"/>
    <w:rsid w:val="001B5A8C"/>
    <w:rsid w:val="001C40AA"/>
    <w:rsid w:val="001C5045"/>
    <w:rsid w:val="001C6487"/>
    <w:rsid w:val="001D602F"/>
    <w:rsid w:val="001E06A5"/>
    <w:rsid w:val="001E0E57"/>
    <w:rsid w:val="00205BA8"/>
    <w:rsid w:val="00233ABB"/>
    <w:rsid w:val="002501CD"/>
    <w:rsid w:val="00256E3D"/>
    <w:rsid w:val="00273809"/>
    <w:rsid w:val="00275404"/>
    <w:rsid w:val="002A051E"/>
    <w:rsid w:val="002C734A"/>
    <w:rsid w:val="002D4024"/>
    <w:rsid w:val="002E4D5E"/>
    <w:rsid w:val="003243DB"/>
    <w:rsid w:val="003331F1"/>
    <w:rsid w:val="00373A68"/>
    <w:rsid w:val="003A39FF"/>
    <w:rsid w:val="003A7662"/>
    <w:rsid w:val="003B43E4"/>
    <w:rsid w:val="003B463A"/>
    <w:rsid w:val="003C5B59"/>
    <w:rsid w:val="003C78C2"/>
    <w:rsid w:val="003F0DE9"/>
    <w:rsid w:val="004164DA"/>
    <w:rsid w:val="004468AA"/>
    <w:rsid w:val="00453C0D"/>
    <w:rsid w:val="0046116F"/>
    <w:rsid w:val="00473F39"/>
    <w:rsid w:val="004B1ADE"/>
    <w:rsid w:val="004B5490"/>
    <w:rsid w:val="004D14E7"/>
    <w:rsid w:val="004E7DE5"/>
    <w:rsid w:val="0050200C"/>
    <w:rsid w:val="005050B4"/>
    <w:rsid w:val="005242FA"/>
    <w:rsid w:val="00542CD9"/>
    <w:rsid w:val="005439C5"/>
    <w:rsid w:val="00547813"/>
    <w:rsid w:val="005550D3"/>
    <w:rsid w:val="0056187D"/>
    <w:rsid w:val="00561CFF"/>
    <w:rsid w:val="00562EEC"/>
    <w:rsid w:val="00581819"/>
    <w:rsid w:val="00583F27"/>
    <w:rsid w:val="005860E3"/>
    <w:rsid w:val="00593E27"/>
    <w:rsid w:val="005B2574"/>
    <w:rsid w:val="005C1639"/>
    <w:rsid w:val="005E2EE4"/>
    <w:rsid w:val="005F0741"/>
    <w:rsid w:val="006027DE"/>
    <w:rsid w:val="006345F9"/>
    <w:rsid w:val="00664423"/>
    <w:rsid w:val="0066494D"/>
    <w:rsid w:val="00671258"/>
    <w:rsid w:val="0067247D"/>
    <w:rsid w:val="006909E1"/>
    <w:rsid w:val="006B0C10"/>
    <w:rsid w:val="006C561A"/>
    <w:rsid w:val="006E36DB"/>
    <w:rsid w:val="00702912"/>
    <w:rsid w:val="00703099"/>
    <w:rsid w:val="007151A9"/>
    <w:rsid w:val="00717F02"/>
    <w:rsid w:val="00782119"/>
    <w:rsid w:val="00794DD7"/>
    <w:rsid w:val="007A14BE"/>
    <w:rsid w:val="007D7871"/>
    <w:rsid w:val="007F0D05"/>
    <w:rsid w:val="008255D7"/>
    <w:rsid w:val="00875F7C"/>
    <w:rsid w:val="00886B2D"/>
    <w:rsid w:val="00902A1C"/>
    <w:rsid w:val="00914410"/>
    <w:rsid w:val="0091475C"/>
    <w:rsid w:val="00925E36"/>
    <w:rsid w:val="0095554C"/>
    <w:rsid w:val="00967B9B"/>
    <w:rsid w:val="009977E0"/>
    <w:rsid w:val="009A3116"/>
    <w:rsid w:val="009A6EEF"/>
    <w:rsid w:val="009E404A"/>
    <w:rsid w:val="00A53ECD"/>
    <w:rsid w:val="00A63513"/>
    <w:rsid w:val="00A66F9B"/>
    <w:rsid w:val="00A9465D"/>
    <w:rsid w:val="00A962BD"/>
    <w:rsid w:val="00AB271B"/>
    <w:rsid w:val="00AB3E2A"/>
    <w:rsid w:val="00AD3A84"/>
    <w:rsid w:val="00AE2C09"/>
    <w:rsid w:val="00B02E94"/>
    <w:rsid w:val="00B038F0"/>
    <w:rsid w:val="00B1424E"/>
    <w:rsid w:val="00B14D93"/>
    <w:rsid w:val="00B34373"/>
    <w:rsid w:val="00B51858"/>
    <w:rsid w:val="00B619F8"/>
    <w:rsid w:val="00BA3EB4"/>
    <w:rsid w:val="00BB1C96"/>
    <w:rsid w:val="00BC08FD"/>
    <w:rsid w:val="00BD71C1"/>
    <w:rsid w:val="00BE0C37"/>
    <w:rsid w:val="00BF0CC3"/>
    <w:rsid w:val="00BF3A6C"/>
    <w:rsid w:val="00C252B3"/>
    <w:rsid w:val="00C94714"/>
    <w:rsid w:val="00C94F54"/>
    <w:rsid w:val="00CA0E17"/>
    <w:rsid w:val="00CB6040"/>
    <w:rsid w:val="00D011B8"/>
    <w:rsid w:val="00D96093"/>
    <w:rsid w:val="00DA1C89"/>
    <w:rsid w:val="00DC7333"/>
    <w:rsid w:val="00DD2C01"/>
    <w:rsid w:val="00DE054B"/>
    <w:rsid w:val="00DE6E78"/>
    <w:rsid w:val="00DF677F"/>
    <w:rsid w:val="00DF7BC2"/>
    <w:rsid w:val="00E37D85"/>
    <w:rsid w:val="00E54754"/>
    <w:rsid w:val="00E61C6A"/>
    <w:rsid w:val="00E9561D"/>
    <w:rsid w:val="00EE39BB"/>
    <w:rsid w:val="00EF247E"/>
    <w:rsid w:val="00F001EA"/>
    <w:rsid w:val="00F15729"/>
    <w:rsid w:val="00F4686A"/>
    <w:rsid w:val="00F67CC2"/>
    <w:rsid w:val="00F83F90"/>
    <w:rsid w:val="00F9082E"/>
    <w:rsid w:val="00FB59DD"/>
    <w:rsid w:val="00FD7D3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34D01-730B-4E9F-BB48-ED0C05CD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E4"/>
    <w:rPr>
      <w:rFonts w:ascii="Tahoma" w:hAnsi="Tahoma" w:cs="Tahoma"/>
      <w:sz w:val="16"/>
      <w:szCs w:val="16"/>
    </w:rPr>
  </w:style>
  <w:style w:type="paragraph" w:customStyle="1" w:styleId="a6">
    <w:name w:val="Базовый"/>
    <w:rsid w:val="00B1424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styleId="a7">
    <w:name w:val="Normal (Web)"/>
    <w:basedOn w:val="a"/>
    <w:uiPriority w:val="99"/>
    <w:unhideWhenUsed/>
    <w:rsid w:val="009E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E404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94DD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81EB2-586C-4ACE-9BE1-A29218A9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112</cp:revision>
  <cp:lastPrinted>2023-12-28T11:44:00Z</cp:lastPrinted>
  <dcterms:created xsi:type="dcterms:W3CDTF">2016-04-29T06:07:00Z</dcterms:created>
  <dcterms:modified xsi:type="dcterms:W3CDTF">2024-05-23T05:59:00Z</dcterms:modified>
</cp:coreProperties>
</file>