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BB" w:rsidRDefault="00BE49BB" w:rsidP="00BE49BB">
      <w:pPr>
        <w:suppressAutoHyphens/>
        <w:spacing w:after="0" w:line="240" w:lineRule="atLeast"/>
        <w:ind w:left="-142" w:firstLine="851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>
        <w:rPr>
          <w:rFonts w:ascii="Liberation Sans" w:eastAsia="Times New Roman" w:hAnsi="Liberation Sans" w:cs="Arial"/>
          <w:sz w:val="24"/>
          <w:szCs w:val="24"/>
          <w:lang w:eastAsia="ru-RU"/>
        </w:rPr>
        <w:t>П</w:t>
      </w:r>
      <w:r w:rsidRPr="00BE49BB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о результатам мониторинга за качеством питьевой воды, проводимого Шумихинским территориальным отделом Управления </w:t>
      </w:r>
      <w:proofErr w:type="spellStart"/>
      <w:r w:rsidRPr="00BE49BB">
        <w:rPr>
          <w:rFonts w:ascii="Liberation Sans" w:eastAsia="Times New Roman" w:hAnsi="Liberation Sans" w:cs="Arial"/>
          <w:sz w:val="24"/>
          <w:szCs w:val="24"/>
          <w:lang w:eastAsia="ru-RU"/>
        </w:rPr>
        <w:t>Роспотребнадзора</w:t>
      </w:r>
      <w:proofErr w:type="spellEnd"/>
      <w:r w:rsidRPr="00BE49BB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по Курганской области, качество питьевой воды в мониторинговых точках на водопроводах в населенных пунктах Мишкинского муниципального округа </w:t>
      </w:r>
      <w:r>
        <w:rPr>
          <w:rFonts w:ascii="Liberation Sans" w:eastAsia="Times New Roman" w:hAnsi="Liberation Sans" w:cs="Arial"/>
          <w:sz w:val="24"/>
          <w:szCs w:val="24"/>
          <w:lang w:eastAsia="ru-RU"/>
        </w:rPr>
        <w:t>за январь-февраль</w:t>
      </w:r>
      <w:r w:rsidRPr="00BE49BB">
        <w:rPr>
          <w:rFonts w:ascii="Liberation Sans" w:eastAsia="Times New Roman" w:hAnsi="Liberation Sans" w:cs="Arial"/>
          <w:sz w:val="24"/>
          <w:szCs w:val="24"/>
          <w:lang w:eastAsia="ru-RU"/>
        </w:rPr>
        <w:t xml:space="preserve"> 2025 года остается неудовлетворительным по химическим показателям:</w:t>
      </w:r>
    </w:p>
    <w:p w:rsidR="00BE49BB" w:rsidRPr="00BE49BB" w:rsidRDefault="00BE49BB" w:rsidP="00BE49BB">
      <w:pPr>
        <w:suppressAutoHyphens/>
        <w:spacing w:after="0" w:line="240" w:lineRule="atLeast"/>
        <w:ind w:left="-142" w:firstLine="851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</w:p>
    <w:tbl>
      <w:tblPr>
        <w:tblStyle w:val="1"/>
        <w:tblW w:w="0" w:type="auto"/>
        <w:tblInd w:w="-142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E49BB" w:rsidRPr="00BE49BB" w:rsidTr="00BE49BB"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Показатель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 xml:space="preserve">Мониторинговая точка водопровод </w:t>
            </w:r>
            <w:proofErr w:type="spellStart"/>
            <w:r w:rsidRPr="00BE49BB">
              <w:rPr>
                <w:rFonts w:ascii="Liberation Sans" w:hAnsi="Liberation Sans" w:cs="Arial"/>
                <w:sz w:val="20"/>
                <w:szCs w:val="20"/>
              </w:rPr>
              <w:t>р.п</w:t>
            </w:r>
            <w:proofErr w:type="spellEnd"/>
            <w:r w:rsidRPr="00BE49BB">
              <w:rPr>
                <w:rFonts w:ascii="Liberation Sans" w:hAnsi="Liberation Sans" w:cs="Arial"/>
                <w:sz w:val="20"/>
                <w:szCs w:val="20"/>
              </w:rPr>
              <w:t>. Мишкино, ул. Рабоче-Крестьянская, 35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Мониторинговая точка водопровод с. Восход, ул. Садовая, 5б</w:t>
            </w:r>
          </w:p>
        </w:tc>
      </w:tr>
      <w:tr w:rsidR="00BE49BB" w:rsidRPr="00BE49BB" w:rsidTr="00BE49BB"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Железо, 0,3 мг/дм</w:t>
            </w:r>
            <w:r w:rsidRPr="00BE49BB">
              <w:rPr>
                <w:rFonts w:ascii="Liberation Sans" w:hAnsi="Liberation Sans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-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0,53-0,58</w:t>
            </w:r>
          </w:p>
        </w:tc>
      </w:tr>
      <w:tr w:rsidR="00BE49BB" w:rsidRPr="00BE49BB" w:rsidTr="00BE49BB"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Бор, 0,5 мг/дм</w:t>
            </w:r>
            <w:r w:rsidRPr="00BE49BB">
              <w:rPr>
                <w:rFonts w:ascii="Liberation Sans" w:hAnsi="Liberation Sans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3,71-4,18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3,91-4,5</w:t>
            </w:r>
          </w:p>
        </w:tc>
      </w:tr>
      <w:tr w:rsidR="00BE49BB" w:rsidRPr="00BE49BB" w:rsidTr="00BE49BB"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Сухой остаток (Общая минерализация) 1000 мг/дм</w:t>
            </w:r>
            <w:r w:rsidRPr="00BE49BB">
              <w:rPr>
                <w:rFonts w:ascii="Liberation Sans" w:hAnsi="Liberation Sans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1450-1454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1016-1200</w:t>
            </w:r>
          </w:p>
        </w:tc>
      </w:tr>
      <w:tr w:rsidR="00BE49BB" w:rsidRPr="00BE49BB" w:rsidTr="00BE49BB"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Хлориды 350 мг/дм</w:t>
            </w:r>
            <w:r w:rsidRPr="00BE49BB">
              <w:rPr>
                <w:rFonts w:ascii="Liberation Sans" w:hAnsi="Liberation Sans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512,5-525</w:t>
            </w:r>
          </w:p>
        </w:tc>
        <w:tc>
          <w:tcPr>
            <w:tcW w:w="3115" w:type="dxa"/>
            <w:vAlign w:val="center"/>
          </w:tcPr>
          <w:p w:rsidR="00BE49BB" w:rsidRPr="00BE49BB" w:rsidRDefault="00BE49BB" w:rsidP="00BE49BB">
            <w:pPr>
              <w:suppressAutoHyphens/>
              <w:spacing w:after="200" w:line="240" w:lineRule="atLeast"/>
              <w:jc w:val="center"/>
              <w:rPr>
                <w:rFonts w:ascii="Liberation Sans" w:hAnsi="Liberation Sans" w:cs="Arial"/>
                <w:sz w:val="20"/>
                <w:szCs w:val="20"/>
              </w:rPr>
            </w:pPr>
            <w:r w:rsidRPr="00BE49BB">
              <w:rPr>
                <w:rFonts w:ascii="Liberation Sans" w:hAnsi="Liberation Sans" w:cs="Arial"/>
                <w:sz w:val="20"/>
                <w:szCs w:val="20"/>
              </w:rPr>
              <w:t>550</w:t>
            </w:r>
          </w:p>
        </w:tc>
      </w:tr>
    </w:tbl>
    <w:p w:rsidR="004C1BEF" w:rsidRPr="00BE49BB" w:rsidRDefault="004C1BEF" w:rsidP="00BE49BB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p w:rsidR="00BE49BB" w:rsidRPr="00A611AD" w:rsidRDefault="00BE49BB" w:rsidP="00BE49BB">
      <w:pPr>
        <w:suppressAutoHyphens/>
        <w:spacing w:after="0" w:line="240" w:lineRule="atLeast"/>
        <w:ind w:left="-142" w:firstLine="851"/>
        <w:jc w:val="both"/>
        <w:rPr>
          <w:rFonts w:ascii="Liberation Sans" w:hAnsi="Liberation Sans" w:cs="Arial"/>
          <w:sz w:val="24"/>
          <w:szCs w:val="24"/>
        </w:rPr>
      </w:pPr>
      <w:r w:rsidRPr="00A611AD">
        <w:rPr>
          <w:rFonts w:ascii="Liberation Sans" w:hAnsi="Liberation Sans" w:cs="Arial"/>
          <w:sz w:val="24"/>
          <w:szCs w:val="24"/>
        </w:rPr>
        <w:t>В целях реализации мер по снижению химической нагрузки на население в связи с воздействием на здоровье некачественной питьевой воды, предлагаем рассмотреть вопрос внедрения систем лок</w:t>
      </w:r>
      <w:r>
        <w:rPr>
          <w:rFonts w:ascii="Liberation Sans" w:hAnsi="Liberation Sans" w:cs="Arial"/>
          <w:sz w:val="24"/>
          <w:szCs w:val="24"/>
        </w:rPr>
        <w:t>альной доочистки питьевой воды.</w:t>
      </w:r>
      <w:bookmarkStart w:id="0" w:name="_GoBack"/>
      <w:bookmarkEnd w:id="0"/>
    </w:p>
    <w:p w:rsidR="00BE49BB" w:rsidRPr="00BE49BB" w:rsidRDefault="00BE49BB" w:rsidP="00BE49BB">
      <w:pPr>
        <w:spacing w:after="0" w:line="240" w:lineRule="auto"/>
        <w:rPr>
          <w:rFonts w:ascii="Liberation Sans" w:hAnsi="Liberation Sans"/>
          <w:sz w:val="24"/>
          <w:szCs w:val="24"/>
        </w:rPr>
      </w:pPr>
    </w:p>
    <w:sectPr w:rsidR="00BE49BB" w:rsidRPr="00BE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A6"/>
    <w:rsid w:val="001C42A6"/>
    <w:rsid w:val="004C1BEF"/>
    <w:rsid w:val="00BE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EF9E"/>
  <w15:chartTrackingRefBased/>
  <w15:docId w15:val="{0BBF58B0-03EF-4746-B081-A93E6D58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E49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E49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759</Characters>
  <Application>Microsoft Office Word</Application>
  <DocSecurity>0</DocSecurity>
  <Lines>6</Lines>
  <Paragraphs>1</Paragraphs>
  <ScaleCrop>false</ScaleCrop>
  <Company>SPecialiST RePack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ASRock-2</dc:creator>
  <cp:keywords/>
  <dc:description/>
  <cp:lastModifiedBy>ASRock-2</cp:lastModifiedBy>
  <cp:revision>2</cp:revision>
  <dcterms:created xsi:type="dcterms:W3CDTF">2025-04-17T04:39:00Z</dcterms:created>
  <dcterms:modified xsi:type="dcterms:W3CDTF">2025-04-17T04:43:00Z</dcterms:modified>
</cp:coreProperties>
</file>