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67" w:rsidRDefault="00B203EF" w:rsidP="00B203EF">
      <w:pPr>
        <w:spacing w:after="0" w:line="360" w:lineRule="auto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203EF">
        <w:rPr>
          <w:noProof/>
          <w:sz w:val="4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61930E9" wp14:editId="2F76117E">
            <wp:simplePos x="0" y="0"/>
            <wp:positionH relativeFrom="column">
              <wp:posOffset>-311857</wp:posOffset>
            </wp:positionH>
            <wp:positionV relativeFrom="paragraph">
              <wp:posOffset>-264160</wp:posOffset>
            </wp:positionV>
            <wp:extent cx="3856007" cy="942770"/>
            <wp:effectExtent l="0" t="0" r="0" b="0"/>
            <wp:wrapNone/>
            <wp:docPr id="2" name="Рисунок 2" descr="Z:\ОК и АД (все отчеты)\ВСЯ ИНФОРМАЦИЯ ПО СМИ\Сайт ФГБУ\Брендбук\2023\Брендбук 2023\ВК ават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ВК авата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78" b="42808"/>
                    <a:stretch/>
                  </pic:blipFill>
                  <pic:spPr bwMode="auto">
                    <a:xfrm>
                      <a:off x="0" y="0"/>
                      <a:ext cx="3856007" cy="9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5A5C" w:rsidRPr="004E5A5C" w:rsidRDefault="004E5A5C" w:rsidP="00DB5D2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E5A5C">
        <w:rPr>
          <w:rFonts w:ascii="Times New Roman" w:eastAsia="Calibri" w:hAnsi="Times New Roman" w:cs="Times New Roman"/>
          <w:b/>
          <w:sz w:val="28"/>
          <w:szCs w:val="28"/>
        </w:rPr>
        <w:t>Современные технологии на страже недвижимости: как БВС помогают устранять реестровые ошибки</w:t>
      </w:r>
    </w:p>
    <w:bookmarkEnd w:id="0"/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12C5">
        <w:rPr>
          <w:rFonts w:ascii="Times New Roman" w:hAnsi="Times New Roman"/>
          <w:sz w:val="28"/>
          <w:szCs w:val="28"/>
        </w:rPr>
        <w:t>Внедрение современных технологий и оборудования позволило значительно ускорить процесс устранения реестровых ошибок и повысить качество предоставляемых услуг.</w:t>
      </w:r>
    </w:p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0D97">
        <w:rPr>
          <w:rFonts w:ascii="Times New Roman" w:hAnsi="Times New Roman"/>
          <w:sz w:val="28"/>
          <w:szCs w:val="28"/>
        </w:rPr>
        <w:t>В 2022 г</w:t>
      </w:r>
      <w:r>
        <w:rPr>
          <w:rFonts w:ascii="Times New Roman" w:hAnsi="Times New Roman"/>
          <w:sz w:val="28"/>
          <w:szCs w:val="28"/>
        </w:rPr>
        <w:t>оду</w:t>
      </w:r>
      <w:r w:rsidRPr="00C70D97">
        <w:rPr>
          <w:rFonts w:ascii="Times New Roman" w:hAnsi="Times New Roman"/>
          <w:sz w:val="28"/>
          <w:szCs w:val="28"/>
        </w:rPr>
        <w:t xml:space="preserve"> устранение реестровых ошибок проводи</w:t>
      </w:r>
      <w:r>
        <w:rPr>
          <w:rFonts w:ascii="Times New Roman" w:hAnsi="Times New Roman"/>
          <w:sz w:val="28"/>
          <w:szCs w:val="28"/>
        </w:rPr>
        <w:t>лось, в основном, картометрическим методом, с мая</w:t>
      </w:r>
      <w:r w:rsidRPr="00C70D97">
        <w:rPr>
          <w:rFonts w:ascii="Times New Roman" w:hAnsi="Times New Roman"/>
          <w:sz w:val="28"/>
          <w:szCs w:val="28"/>
        </w:rPr>
        <w:t xml:space="preserve"> 2023 года специалисты </w:t>
      </w:r>
      <w:r>
        <w:rPr>
          <w:rFonts w:ascii="Times New Roman" w:hAnsi="Times New Roman"/>
          <w:sz w:val="28"/>
          <w:szCs w:val="28"/>
        </w:rPr>
        <w:t>Филиала</w:t>
      </w:r>
      <w:r w:rsidRPr="00C7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</w:t>
      </w:r>
      <w:r w:rsidRPr="00C70D97">
        <w:rPr>
          <w:rFonts w:ascii="Times New Roman" w:hAnsi="Times New Roman"/>
          <w:sz w:val="28"/>
          <w:szCs w:val="28"/>
        </w:rPr>
        <w:t xml:space="preserve"> беспилотное воздушное судно </w:t>
      </w:r>
      <w:r>
        <w:rPr>
          <w:rFonts w:ascii="Times New Roman" w:hAnsi="Times New Roman"/>
          <w:sz w:val="28"/>
          <w:szCs w:val="28"/>
        </w:rPr>
        <w:t xml:space="preserve">марки </w:t>
      </w:r>
      <w:proofErr w:type="spellStart"/>
      <w:r>
        <w:rPr>
          <w:rFonts w:ascii="Times New Roman" w:hAnsi="Times New Roman"/>
          <w:sz w:val="28"/>
          <w:szCs w:val="28"/>
        </w:rPr>
        <w:t>Geoscan</w:t>
      </w:r>
      <w:proofErr w:type="spellEnd"/>
      <w:r w:rsidRPr="009736A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Gеmini</w:t>
      </w:r>
      <w:proofErr w:type="spellEnd"/>
      <w:r w:rsidRPr="00C70D97">
        <w:rPr>
          <w:rFonts w:ascii="Times New Roman" w:hAnsi="Times New Roman"/>
          <w:sz w:val="28"/>
          <w:szCs w:val="28"/>
        </w:rPr>
        <w:t>.</w:t>
      </w:r>
    </w:p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3F">
        <w:rPr>
          <w:rFonts w:ascii="Times New Roman" w:hAnsi="Times New Roman" w:cs="Times New Roman"/>
          <w:sz w:val="28"/>
          <w:szCs w:val="28"/>
        </w:rPr>
        <w:t xml:space="preserve">За 2023 год проведено 23 полета, охвачено 17 населенных пунктов и садовых некоммерческих товариществ общей площадью более 549 га. В 2024 </w:t>
      </w:r>
      <w:r>
        <w:rPr>
          <w:rFonts w:ascii="Times New Roman" w:hAnsi="Times New Roman" w:cs="Times New Roman"/>
          <w:sz w:val="28"/>
          <w:szCs w:val="28"/>
        </w:rPr>
        <w:t>специалистами Ф</w:t>
      </w:r>
      <w:r w:rsidRPr="007B5D3F">
        <w:rPr>
          <w:rFonts w:ascii="Times New Roman" w:hAnsi="Times New Roman" w:cs="Times New Roman"/>
          <w:sz w:val="28"/>
          <w:szCs w:val="28"/>
        </w:rPr>
        <w:t>илиала был</w:t>
      </w:r>
      <w:r>
        <w:rPr>
          <w:rFonts w:ascii="Times New Roman" w:hAnsi="Times New Roman" w:cs="Times New Roman"/>
          <w:sz w:val="28"/>
          <w:szCs w:val="28"/>
        </w:rPr>
        <w:t>и обследованы такие территории, как НДПК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село Садовое, общая площадь которых составляет</w:t>
      </w:r>
      <w:r w:rsidRPr="007B5D3F">
        <w:rPr>
          <w:rFonts w:ascii="Times New Roman" w:hAnsi="Times New Roman" w:cs="Times New Roman"/>
          <w:sz w:val="28"/>
          <w:szCs w:val="28"/>
        </w:rPr>
        <w:t xml:space="preserve"> 241 гектар.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 передаются в Федеральный фонд пространственных данных д</w:t>
      </w:r>
      <w:r w:rsidRPr="00C522B6">
        <w:rPr>
          <w:rFonts w:ascii="Times New Roman" w:hAnsi="Times New Roman" w:cs="Times New Roman"/>
          <w:sz w:val="28"/>
          <w:szCs w:val="28"/>
        </w:rPr>
        <w:t xml:space="preserve">ля обеспечения доступа к ним государственных органов, предприятий и других заинтересованных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C52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в Федеральный фонд пространственных данных помещены материалы обследования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СНТ «Зеленый мыс», СНТ «Содружество». </w:t>
      </w:r>
    </w:p>
    <w:p w:rsidR="004E5A5C" w:rsidRPr="00DE1592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67C">
        <w:rPr>
          <w:rFonts w:ascii="Times New Roman" w:hAnsi="Times New Roman" w:cs="Times New Roman"/>
          <w:sz w:val="28"/>
          <w:szCs w:val="28"/>
        </w:rPr>
        <w:t>Филиал ППК «Роскадастр»</w:t>
      </w:r>
      <w:r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Pr="00BA467C">
        <w:rPr>
          <w:rFonts w:ascii="Times New Roman" w:hAnsi="Times New Roman" w:cs="Times New Roman"/>
          <w:sz w:val="28"/>
          <w:szCs w:val="28"/>
        </w:rPr>
        <w:t xml:space="preserve"> планирует и дальше развивать данное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467C">
        <w:rPr>
          <w:rFonts w:ascii="Times New Roman" w:hAnsi="Times New Roman" w:cs="Times New Roman"/>
          <w:sz w:val="28"/>
          <w:szCs w:val="28"/>
        </w:rPr>
        <w:t xml:space="preserve"> расширять область применения </w:t>
      </w:r>
      <w:r>
        <w:rPr>
          <w:rFonts w:ascii="Times New Roman" w:hAnsi="Times New Roman" w:cs="Times New Roman"/>
          <w:sz w:val="28"/>
          <w:szCs w:val="28"/>
        </w:rPr>
        <w:t>беспилотных воздушных судов.</w:t>
      </w:r>
      <w:r w:rsidRPr="00BA467C">
        <w:rPr>
          <w:rFonts w:ascii="Times New Roman" w:hAnsi="Times New Roman" w:cs="Times New Roman"/>
          <w:sz w:val="28"/>
          <w:szCs w:val="28"/>
        </w:rPr>
        <w:t xml:space="preserve"> Это позвол</w:t>
      </w:r>
      <w:r>
        <w:rPr>
          <w:rFonts w:ascii="Times New Roman" w:hAnsi="Times New Roman" w:cs="Times New Roman"/>
          <w:sz w:val="28"/>
          <w:szCs w:val="28"/>
        </w:rPr>
        <w:t xml:space="preserve">ит ещё больше повысить качество, </w:t>
      </w:r>
      <w:r w:rsidRPr="00BA467C">
        <w:rPr>
          <w:rFonts w:ascii="Times New Roman" w:hAnsi="Times New Roman" w:cs="Times New Roman"/>
          <w:sz w:val="28"/>
          <w:szCs w:val="28"/>
        </w:rPr>
        <w:t>актуальность и достоверность данных, содержащихся в Едином государственном реестре недвижимости.</w:t>
      </w:r>
    </w:p>
    <w:p w:rsidR="00995324" w:rsidRDefault="00995324" w:rsidP="0099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</w:t>
      </w:r>
      <w:r w:rsidR="002C026E">
        <w:rPr>
          <w:rFonts w:ascii="Times New Roman" w:hAnsi="Times New Roman" w:cs="Times New Roman"/>
          <w:i/>
          <w:sz w:val="28"/>
          <w:szCs w:val="28"/>
        </w:rPr>
        <w:t>43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B203EF"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15" w:rsidRDefault="001F0B15" w:rsidP="00EC5067">
      <w:pPr>
        <w:spacing w:after="0" w:line="240" w:lineRule="auto"/>
      </w:pPr>
      <w:r>
        <w:separator/>
      </w:r>
    </w:p>
  </w:endnote>
  <w:endnote w:type="continuationSeparator" w:id="0">
    <w:p w:rsidR="001F0B15" w:rsidRDefault="001F0B15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49" w:rsidRPr="002F1BCC" w:rsidRDefault="00CE3849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CE3849" w:rsidRDefault="00CE38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15" w:rsidRDefault="001F0B15" w:rsidP="00EC5067">
      <w:pPr>
        <w:spacing w:after="0" w:line="240" w:lineRule="auto"/>
      </w:pPr>
      <w:r>
        <w:separator/>
      </w:r>
    </w:p>
  </w:footnote>
  <w:footnote w:type="continuationSeparator" w:id="0">
    <w:p w:rsidR="001F0B15" w:rsidRDefault="001F0B15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C02F3"/>
    <w:multiLevelType w:val="hybridMultilevel"/>
    <w:tmpl w:val="9BE2B4BA"/>
    <w:lvl w:ilvl="0" w:tplc="F2E85E4E">
      <w:start w:val="1"/>
      <w:numFmt w:val="decimal"/>
      <w:lvlText w:val="%1.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2203BA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346EB2AC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1DF22D0A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4B08FE82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48A8A32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ABC65FB8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A6F201BE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492C9512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17B5155"/>
    <w:multiLevelType w:val="hybridMultilevel"/>
    <w:tmpl w:val="E9B2CEDC"/>
    <w:lvl w:ilvl="0" w:tplc="624EAB68">
      <w:numFmt w:val="bullet"/>
      <w:lvlText w:val="–"/>
      <w:lvlJc w:val="left"/>
      <w:pPr>
        <w:ind w:left="11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ECEE9C">
      <w:numFmt w:val="bullet"/>
      <w:lvlText w:val="•"/>
      <w:lvlJc w:val="left"/>
      <w:pPr>
        <w:ind w:left="1122" w:hanging="195"/>
      </w:pPr>
      <w:rPr>
        <w:rFonts w:hint="default"/>
        <w:lang w:val="ru-RU" w:eastAsia="en-US" w:bidi="ar-SA"/>
      </w:rPr>
    </w:lvl>
    <w:lvl w:ilvl="2" w:tplc="722ED75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4CEDC26">
      <w:numFmt w:val="bullet"/>
      <w:lvlText w:val="•"/>
      <w:lvlJc w:val="left"/>
      <w:pPr>
        <w:ind w:left="3127" w:hanging="195"/>
      </w:pPr>
      <w:rPr>
        <w:rFonts w:hint="default"/>
        <w:lang w:val="ru-RU" w:eastAsia="en-US" w:bidi="ar-SA"/>
      </w:rPr>
    </w:lvl>
    <w:lvl w:ilvl="4" w:tplc="3DC89666">
      <w:numFmt w:val="bullet"/>
      <w:lvlText w:val="•"/>
      <w:lvlJc w:val="left"/>
      <w:pPr>
        <w:ind w:left="4130" w:hanging="195"/>
      </w:pPr>
      <w:rPr>
        <w:rFonts w:hint="default"/>
        <w:lang w:val="ru-RU" w:eastAsia="en-US" w:bidi="ar-SA"/>
      </w:rPr>
    </w:lvl>
    <w:lvl w:ilvl="5" w:tplc="54AA894E">
      <w:numFmt w:val="bullet"/>
      <w:lvlText w:val="•"/>
      <w:lvlJc w:val="left"/>
      <w:pPr>
        <w:ind w:left="5133" w:hanging="195"/>
      </w:pPr>
      <w:rPr>
        <w:rFonts w:hint="default"/>
        <w:lang w:val="ru-RU" w:eastAsia="en-US" w:bidi="ar-SA"/>
      </w:rPr>
    </w:lvl>
    <w:lvl w:ilvl="6" w:tplc="F3B611F2">
      <w:numFmt w:val="bullet"/>
      <w:lvlText w:val="•"/>
      <w:lvlJc w:val="left"/>
      <w:pPr>
        <w:ind w:left="6135" w:hanging="195"/>
      </w:pPr>
      <w:rPr>
        <w:rFonts w:hint="default"/>
        <w:lang w:val="ru-RU" w:eastAsia="en-US" w:bidi="ar-SA"/>
      </w:rPr>
    </w:lvl>
    <w:lvl w:ilvl="7" w:tplc="CFFEB98C">
      <w:numFmt w:val="bullet"/>
      <w:lvlText w:val="•"/>
      <w:lvlJc w:val="left"/>
      <w:pPr>
        <w:ind w:left="7138" w:hanging="195"/>
      </w:pPr>
      <w:rPr>
        <w:rFonts w:hint="default"/>
        <w:lang w:val="ru-RU" w:eastAsia="en-US" w:bidi="ar-SA"/>
      </w:rPr>
    </w:lvl>
    <w:lvl w:ilvl="8" w:tplc="A52871A2">
      <w:numFmt w:val="bullet"/>
      <w:lvlText w:val="•"/>
      <w:lvlJc w:val="left"/>
      <w:pPr>
        <w:ind w:left="8141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1BE4"/>
    <w:rsid w:val="00066F9C"/>
    <w:rsid w:val="00074E4E"/>
    <w:rsid w:val="0008657D"/>
    <w:rsid w:val="000A3186"/>
    <w:rsid w:val="000D26CA"/>
    <w:rsid w:val="000D273F"/>
    <w:rsid w:val="00104D6C"/>
    <w:rsid w:val="001403B1"/>
    <w:rsid w:val="0016658B"/>
    <w:rsid w:val="00176804"/>
    <w:rsid w:val="001854FC"/>
    <w:rsid w:val="001A6738"/>
    <w:rsid w:val="001F0B15"/>
    <w:rsid w:val="001F1DBA"/>
    <w:rsid w:val="0023221B"/>
    <w:rsid w:val="002323EE"/>
    <w:rsid w:val="002455A4"/>
    <w:rsid w:val="00281885"/>
    <w:rsid w:val="0029396D"/>
    <w:rsid w:val="002B48D2"/>
    <w:rsid w:val="002C026E"/>
    <w:rsid w:val="002F1BCC"/>
    <w:rsid w:val="003547CA"/>
    <w:rsid w:val="003557C0"/>
    <w:rsid w:val="003619FF"/>
    <w:rsid w:val="003752E4"/>
    <w:rsid w:val="00394FCC"/>
    <w:rsid w:val="003D6723"/>
    <w:rsid w:val="003E2B7B"/>
    <w:rsid w:val="003E5BB9"/>
    <w:rsid w:val="004442CE"/>
    <w:rsid w:val="00444354"/>
    <w:rsid w:val="004765D7"/>
    <w:rsid w:val="004A61CF"/>
    <w:rsid w:val="004D0258"/>
    <w:rsid w:val="004E1D5F"/>
    <w:rsid w:val="004E5A5C"/>
    <w:rsid w:val="004F1854"/>
    <w:rsid w:val="005135A4"/>
    <w:rsid w:val="00517EEF"/>
    <w:rsid w:val="00543777"/>
    <w:rsid w:val="00554A4F"/>
    <w:rsid w:val="005B18E0"/>
    <w:rsid w:val="005B1ACB"/>
    <w:rsid w:val="005C70E6"/>
    <w:rsid w:val="00617184"/>
    <w:rsid w:val="00627F9F"/>
    <w:rsid w:val="00646F1D"/>
    <w:rsid w:val="00687D1B"/>
    <w:rsid w:val="00713726"/>
    <w:rsid w:val="00740097"/>
    <w:rsid w:val="00761313"/>
    <w:rsid w:val="007B0D17"/>
    <w:rsid w:val="007B252F"/>
    <w:rsid w:val="007B52FA"/>
    <w:rsid w:val="007B6E22"/>
    <w:rsid w:val="007D1DBB"/>
    <w:rsid w:val="007D1DE4"/>
    <w:rsid w:val="008316F8"/>
    <w:rsid w:val="00831FE5"/>
    <w:rsid w:val="0083485E"/>
    <w:rsid w:val="008541CD"/>
    <w:rsid w:val="00875159"/>
    <w:rsid w:val="00891778"/>
    <w:rsid w:val="008C0D12"/>
    <w:rsid w:val="008F7C5A"/>
    <w:rsid w:val="00907E51"/>
    <w:rsid w:val="00973750"/>
    <w:rsid w:val="00991079"/>
    <w:rsid w:val="00995324"/>
    <w:rsid w:val="009A4615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87554"/>
    <w:rsid w:val="00AA514E"/>
    <w:rsid w:val="00AC0053"/>
    <w:rsid w:val="00AC2695"/>
    <w:rsid w:val="00B203EF"/>
    <w:rsid w:val="00B22CF9"/>
    <w:rsid w:val="00B31855"/>
    <w:rsid w:val="00B40F0F"/>
    <w:rsid w:val="00B4414C"/>
    <w:rsid w:val="00B55FB5"/>
    <w:rsid w:val="00BA3660"/>
    <w:rsid w:val="00C06E99"/>
    <w:rsid w:val="00C10CA5"/>
    <w:rsid w:val="00C70A2D"/>
    <w:rsid w:val="00C7243E"/>
    <w:rsid w:val="00C73AA1"/>
    <w:rsid w:val="00CA5431"/>
    <w:rsid w:val="00CA747F"/>
    <w:rsid w:val="00CC654D"/>
    <w:rsid w:val="00CD2208"/>
    <w:rsid w:val="00CD7713"/>
    <w:rsid w:val="00CE3849"/>
    <w:rsid w:val="00D92F93"/>
    <w:rsid w:val="00DA5253"/>
    <w:rsid w:val="00DB5D25"/>
    <w:rsid w:val="00DD30E5"/>
    <w:rsid w:val="00E263AF"/>
    <w:rsid w:val="00E43C88"/>
    <w:rsid w:val="00E733D5"/>
    <w:rsid w:val="00E9336B"/>
    <w:rsid w:val="00EA4927"/>
    <w:rsid w:val="00EC5067"/>
    <w:rsid w:val="00EC7F1B"/>
    <w:rsid w:val="00ED5A7B"/>
    <w:rsid w:val="00EE316C"/>
    <w:rsid w:val="00EF6130"/>
    <w:rsid w:val="00F02C40"/>
    <w:rsid w:val="00F20056"/>
    <w:rsid w:val="00F246C6"/>
    <w:rsid w:val="00F26260"/>
    <w:rsid w:val="00F45567"/>
    <w:rsid w:val="00F547CB"/>
    <w:rsid w:val="00F61102"/>
    <w:rsid w:val="00F661DC"/>
    <w:rsid w:val="00F67218"/>
    <w:rsid w:val="00F72E74"/>
    <w:rsid w:val="00F90277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79BE-DA0F-4E1D-B81D-FC43643C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Кисленко Алена Игоревна</cp:lastModifiedBy>
  <cp:revision>3</cp:revision>
  <cp:lastPrinted>2024-06-07T04:35:00Z</cp:lastPrinted>
  <dcterms:created xsi:type="dcterms:W3CDTF">2024-07-23T05:50:00Z</dcterms:created>
  <dcterms:modified xsi:type="dcterms:W3CDTF">2024-07-23T05:50:00Z</dcterms:modified>
</cp:coreProperties>
</file>