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CA" w:rsidRPr="003A02CA" w:rsidRDefault="003A02CA" w:rsidP="003A02CA">
      <w:pPr>
        <w:jc w:val="both"/>
        <w:rPr>
          <w:rFonts w:ascii="Arial" w:hAnsi="Arial" w:cs="Arial"/>
        </w:rPr>
      </w:pPr>
      <w:r w:rsidRPr="003A02CA">
        <w:rPr>
          <w:rFonts w:ascii="Arial" w:hAnsi="Arial" w:cs="Arial"/>
        </w:rPr>
        <w:t>Финансовый отдел Администрации</w:t>
      </w:r>
    </w:p>
    <w:p w:rsidR="003A02CA" w:rsidRPr="003A02CA" w:rsidRDefault="003A02CA" w:rsidP="003A02CA">
      <w:pPr>
        <w:jc w:val="both"/>
        <w:rPr>
          <w:rFonts w:ascii="Arial" w:hAnsi="Arial" w:cs="Arial"/>
        </w:rPr>
      </w:pPr>
      <w:r w:rsidRPr="003A02CA">
        <w:rPr>
          <w:rFonts w:ascii="Arial" w:hAnsi="Arial" w:cs="Arial"/>
        </w:rPr>
        <w:t>Мишкинского муниципального округа</w:t>
      </w:r>
    </w:p>
    <w:p w:rsidR="003A02CA" w:rsidRPr="003A02CA" w:rsidRDefault="003A02CA" w:rsidP="003A02CA">
      <w:pPr>
        <w:jc w:val="both"/>
        <w:rPr>
          <w:rFonts w:ascii="Arial" w:hAnsi="Arial" w:cs="Arial"/>
        </w:rPr>
      </w:pPr>
      <w:r w:rsidRPr="003A02CA">
        <w:rPr>
          <w:rFonts w:ascii="Arial" w:hAnsi="Arial" w:cs="Arial"/>
        </w:rPr>
        <w:t>Курганской области</w:t>
      </w:r>
    </w:p>
    <w:p w:rsidR="003A02CA" w:rsidRPr="003A02CA" w:rsidRDefault="003A02CA" w:rsidP="003A02CA">
      <w:pPr>
        <w:jc w:val="both"/>
        <w:rPr>
          <w:rFonts w:ascii="Arial" w:hAnsi="Arial" w:cs="Arial"/>
        </w:rPr>
      </w:pPr>
    </w:p>
    <w:p w:rsidR="003A02CA" w:rsidRPr="003A02CA" w:rsidRDefault="003A02CA" w:rsidP="003A02CA">
      <w:pPr>
        <w:jc w:val="both"/>
        <w:rPr>
          <w:rFonts w:ascii="Arial" w:hAnsi="Arial" w:cs="Arial"/>
        </w:rPr>
      </w:pPr>
    </w:p>
    <w:p w:rsidR="003A02CA" w:rsidRPr="003A02CA" w:rsidRDefault="003A02CA" w:rsidP="003A02CA">
      <w:pPr>
        <w:jc w:val="both"/>
        <w:rPr>
          <w:rFonts w:ascii="Arial" w:hAnsi="Arial" w:cs="Arial"/>
        </w:rPr>
      </w:pPr>
    </w:p>
    <w:p w:rsidR="003A02CA" w:rsidRPr="003A02CA" w:rsidRDefault="003A02CA" w:rsidP="003A02CA">
      <w:pPr>
        <w:jc w:val="both"/>
        <w:rPr>
          <w:rFonts w:ascii="Arial" w:hAnsi="Arial" w:cs="Arial"/>
        </w:rPr>
      </w:pPr>
      <w:r w:rsidRPr="003A02CA">
        <w:rPr>
          <w:rFonts w:ascii="Arial" w:hAnsi="Arial" w:cs="Arial"/>
        </w:rPr>
        <w:t>ПРИКАЗ</w:t>
      </w:r>
    </w:p>
    <w:p w:rsidR="003A02CA" w:rsidRPr="003A02CA" w:rsidRDefault="003A02CA" w:rsidP="003A02CA">
      <w:pPr>
        <w:jc w:val="both"/>
        <w:rPr>
          <w:rFonts w:ascii="Arial" w:hAnsi="Arial" w:cs="Arial"/>
        </w:rPr>
      </w:pPr>
    </w:p>
    <w:p w:rsidR="00E4671B" w:rsidRDefault="00E4671B" w:rsidP="003A02CA">
      <w:pPr>
        <w:jc w:val="both"/>
        <w:rPr>
          <w:rFonts w:ascii="Arial" w:hAnsi="Arial" w:cs="Arial"/>
        </w:rPr>
      </w:pPr>
    </w:p>
    <w:p w:rsidR="00AF43D5" w:rsidRPr="00C82CE4" w:rsidRDefault="00C82CE4" w:rsidP="003A02CA">
      <w:pPr>
        <w:jc w:val="both"/>
        <w:rPr>
          <w:rFonts w:ascii="Arial" w:hAnsi="Arial" w:cs="Arial"/>
        </w:rPr>
      </w:pPr>
      <w:r w:rsidRPr="00E4671B">
        <w:rPr>
          <w:rFonts w:ascii="Arial" w:hAnsi="Arial" w:cs="Arial"/>
        </w:rPr>
        <w:t xml:space="preserve"> </w:t>
      </w:r>
      <w:r w:rsidR="00CA28DD">
        <w:rPr>
          <w:rFonts w:ascii="Arial" w:hAnsi="Arial" w:cs="Arial"/>
        </w:rPr>
        <w:t>30</w:t>
      </w:r>
      <w:r w:rsidR="000918C8">
        <w:rPr>
          <w:rFonts w:ascii="Arial" w:hAnsi="Arial" w:cs="Arial"/>
        </w:rPr>
        <w:t xml:space="preserve"> </w:t>
      </w:r>
      <w:r w:rsidR="00CA28DD">
        <w:rPr>
          <w:rFonts w:ascii="Arial" w:hAnsi="Arial" w:cs="Arial"/>
        </w:rPr>
        <w:t>апреля</w:t>
      </w:r>
      <w:r w:rsidR="000918C8">
        <w:rPr>
          <w:rFonts w:ascii="Arial" w:hAnsi="Arial" w:cs="Arial"/>
        </w:rPr>
        <w:t xml:space="preserve"> </w:t>
      </w:r>
      <w:r w:rsidR="003A02CA" w:rsidRPr="00C82CE4">
        <w:rPr>
          <w:rFonts w:ascii="Arial" w:hAnsi="Arial" w:cs="Arial"/>
        </w:rPr>
        <w:t>202</w:t>
      </w:r>
      <w:r w:rsidR="00240AA4">
        <w:rPr>
          <w:rFonts w:ascii="Arial" w:hAnsi="Arial" w:cs="Arial"/>
        </w:rPr>
        <w:t>5</w:t>
      </w:r>
      <w:r w:rsidR="003A02CA" w:rsidRPr="00C82CE4">
        <w:rPr>
          <w:rFonts w:ascii="Arial" w:hAnsi="Arial" w:cs="Arial"/>
        </w:rPr>
        <w:t xml:space="preserve"> года №</w:t>
      </w:r>
      <w:r w:rsidR="000918C8">
        <w:rPr>
          <w:rFonts w:ascii="Arial" w:hAnsi="Arial" w:cs="Arial"/>
        </w:rPr>
        <w:t xml:space="preserve"> 13</w:t>
      </w:r>
      <w:r w:rsidR="003A02CA" w:rsidRPr="00C82CE4">
        <w:rPr>
          <w:rFonts w:ascii="Arial" w:hAnsi="Arial" w:cs="Arial"/>
        </w:rPr>
        <w:t xml:space="preserve"> </w:t>
      </w:r>
    </w:p>
    <w:p w:rsidR="003A02CA" w:rsidRDefault="003A02CA">
      <w:pPr>
        <w:jc w:val="both"/>
        <w:rPr>
          <w:rFonts w:ascii="Arial" w:hAnsi="Arial" w:cs="Arial"/>
        </w:rPr>
      </w:pPr>
    </w:p>
    <w:p w:rsidR="003A02CA" w:rsidRDefault="003A02CA">
      <w:pPr>
        <w:jc w:val="both"/>
        <w:rPr>
          <w:rFonts w:ascii="Arial" w:hAnsi="Arial" w:cs="Arial"/>
        </w:rPr>
      </w:pPr>
    </w:p>
    <w:p w:rsidR="00AF43D5" w:rsidRDefault="00DE0D1D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Об утверждении Регламента по реализации полномочий администратора доходов бюджета по взысканию дебиторской задолженности по платежам в бюджет, пеням и штрафам</w:t>
      </w:r>
      <w: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по ним</w:t>
      </w:r>
      <w:r>
        <w:rPr>
          <w:sz w:val="26"/>
          <w:szCs w:val="26"/>
        </w:rPr>
        <w:t xml:space="preserve"> </w:t>
      </w:r>
      <w:r w:rsidR="00F17135">
        <w:rPr>
          <w:rFonts w:ascii="Arial" w:eastAsia="Arial" w:hAnsi="Arial" w:cs="Arial"/>
          <w:b/>
          <w:color w:val="000000"/>
          <w:sz w:val="26"/>
          <w:szCs w:val="26"/>
        </w:rPr>
        <w:t xml:space="preserve">Финансового отдела Администрации Мишкинского муниципального округа </w:t>
      </w:r>
      <w:r>
        <w:rPr>
          <w:rFonts w:ascii="Arial" w:eastAsia="Arial" w:hAnsi="Arial" w:cs="Arial"/>
          <w:b/>
          <w:color w:val="000000"/>
          <w:sz w:val="26"/>
          <w:szCs w:val="26"/>
        </w:rPr>
        <w:t>Курганской области</w:t>
      </w:r>
    </w:p>
    <w:p w:rsidR="00AF43D5" w:rsidRDefault="00AF43D5" w:rsidP="00E4671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AF43D5" w:rsidRDefault="00AF43D5" w:rsidP="00E4671B">
      <w:pPr>
        <w:jc w:val="center"/>
        <w:rPr>
          <w:rFonts w:ascii="Arial" w:hAnsi="Arial" w:cs="Arial"/>
          <w:b/>
          <w:sz w:val="26"/>
          <w:szCs w:val="26"/>
        </w:rPr>
      </w:pPr>
    </w:p>
    <w:p w:rsidR="00AF43D5" w:rsidRDefault="00DE0D1D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В соответствии </w:t>
      </w:r>
      <w:r w:rsidR="00B477DF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с абзацем девятым пункта 2 статьи 160.1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Бюджетного кодекса Российской Федерации, </w:t>
      </w:r>
      <w:hyperlink r:id="rId8" w:anchor="/document/405806675/entry/0" w:tooltip="https://internet.garant.ru/#/document/405806675/entry/0" w:history="1">
        <w:r>
          <w:rPr>
            <w:rStyle w:val="af1"/>
            <w:rFonts w:ascii="Arial" w:eastAsia="Arial" w:hAnsi="Arial" w:cs="Arial"/>
            <w:color w:val="000000"/>
            <w:sz w:val="26"/>
            <w:szCs w:val="26"/>
            <w:highlight w:val="white"/>
            <w:u w:val="none"/>
          </w:rPr>
          <w:t>приказом</w:t>
        </w:r>
      </w:hyperlink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 Министерства финансов Российской Федерации от </w:t>
      </w:r>
      <w:r w:rsidR="00546D8E">
        <w:rPr>
          <w:rFonts w:ascii="Arial" w:eastAsia="Arial" w:hAnsi="Arial" w:cs="Arial"/>
          <w:color w:val="000000"/>
          <w:sz w:val="26"/>
          <w:szCs w:val="26"/>
          <w:highlight w:val="white"/>
        </w:rPr>
        <w:t>26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</w:t>
      </w:r>
      <w:r w:rsidR="00546D8E">
        <w:rPr>
          <w:rFonts w:ascii="Arial" w:eastAsia="Arial" w:hAnsi="Arial" w:cs="Arial"/>
          <w:color w:val="000000"/>
          <w:sz w:val="26"/>
          <w:szCs w:val="26"/>
          <w:highlight w:val="white"/>
        </w:rPr>
        <w:t>сентября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202</w:t>
      </w:r>
      <w:r w:rsidR="00546D8E">
        <w:rPr>
          <w:rFonts w:ascii="Arial" w:eastAsia="Arial" w:hAnsi="Arial" w:cs="Arial"/>
          <w:color w:val="000000"/>
          <w:sz w:val="26"/>
          <w:szCs w:val="26"/>
          <w:highlight w:val="white"/>
        </w:rPr>
        <w:t>4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года № 1</w:t>
      </w:r>
      <w:r w:rsidR="00546D8E">
        <w:rPr>
          <w:rFonts w:ascii="Arial" w:eastAsia="Arial" w:hAnsi="Arial" w:cs="Arial"/>
          <w:color w:val="000000"/>
          <w:sz w:val="26"/>
          <w:szCs w:val="26"/>
          <w:highlight w:val="white"/>
        </w:rPr>
        <w:t>39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ПРИКАЗЫВАЮ:</w:t>
      </w:r>
    </w:p>
    <w:p w:rsidR="00AF43D5" w:rsidRDefault="00DE0D1D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1. Утвердить Регламент по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="00F17135" w:rsidRPr="00F17135">
        <w:rPr>
          <w:rFonts w:ascii="Arial" w:eastAsia="Arial" w:hAnsi="Arial" w:cs="Arial"/>
          <w:color w:val="000000"/>
          <w:sz w:val="26"/>
          <w:szCs w:val="26"/>
        </w:rPr>
        <w:t xml:space="preserve">Финансового отдела Администрации Мишкинского муниципального округа Курганской области </w:t>
      </w:r>
      <w:r>
        <w:rPr>
          <w:rFonts w:ascii="Arial" w:eastAsia="Arial" w:hAnsi="Arial" w:cs="Arial"/>
          <w:color w:val="000000"/>
          <w:sz w:val="26"/>
          <w:szCs w:val="26"/>
          <w:highlight w:val="white"/>
        </w:rPr>
        <w:t>согласно приложению к настоящему приказу.</w:t>
      </w:r>
    </w:p>
    <w:p w:rsidR="00546D8E" w:rsidRPr="00546D8E" w:rsidRDefault="00546D8E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2. Признать утратившим силу приказ </w:t>
      </w:r>
      <w:r w:rsidRPr="00F17135">
        <w:rPr>
          <w:rFonts w:ascii="Arial" w:eastAsia="Arial" w:hAnsi="Arial" w:cs="Arial"/>
          <w:color w:val="000000"/>
          <w:sz w:val="26"/>
          <w:szCs w:val="26"/>
        </w:rPr>
        <w:t>Финансового отдела Администрации Мишкинского муниципального округа Курганской области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от 30 июня 2023 года №28 «</w:t>
      </w:r>
      <w:r w:rsidRPr="00546D8E">
        <w:rPr>
          <w:rFonts w:ascii="Arial" w:eastAsia="Arial" w:hAnsi="Arial" w:cs="Arial"/>
          <w:color w:val="000000"/>
          <w:sz w:val="26"/>
          <w:szCs w:val="26"/>
        </w:rPr>
        <w:t>Об утверждении Регламента по реализации полномочий администратора доходов бюджета по взысканию дебиторской задолженности по платежам в бюджет, пеням и штрафам</w:t>
      </w:r>
      <w:r w:rsidRPr="00546D8E">
        <w:t xml:space="preserve"> </w:t>
      </w:r>
      <w:r w:rsidRPr="00546D8E">
        <w:rPr>
          <w:rFonts w:ascii="Arial" w:eastAsia="Arial" w:hAnsi="Arial" w:cs="Arial"/>
          <w:color w:val="000000"/>
          <w:sz w:val="26"/>
          <w:szCs w:val="26"/>
        </w:rPr>
        <w:t>по ним</w:t>
      </w:r>
      <w:r w:rsidRPr="00546D8E">
        <w:rPr>
          <w:sz w:val="26"/>
          <w:szCs w:val="26"/>
        </w:rPr>
        <w:t xml:space="preserve"> </w:t>
      </w:r>
      <w:r w:rsidRPr="00546D8E">
        <w:rPr>
          <w:rFonts w:ascii="Arial" w:eastAsia="Arial" w:hAnsi="Arial" w:cs="Arial"/>
          <w:color w:val="000000"/>
          <w:sz w:val="26"/>
          <w:szCs w:val="26"/>
        </w:rPr>
        <w:t>Финансового отдела Администрации Мишкинского муниципального округа Курганской области</w:t>
      </w:r>
      <w:r>
        <w:rPr>
          <w:rFonts w:ascii="Arial" w:eastAsia="Arial" w:hAnsi="Arial" w:cs="Arial"/>
          <w:color w:val="000000"/>
          <w:sz w:val="26"/>
          <w:szCs w:val="26"/>
        </w:rPr>
        <w:t>».</w:t>
      </w:r>
    </w:p>
    <w:p w:rsidR="00AF43D5" w:rsidRPr="00F17135" w:rsidRDefault="00B15F69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FF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3</w:t>
      </w:r>
      <w:r w:rsidR="00DE0D1D">
        <w:rPr>
          <w:rFonts w:ascii="Arial" w:eastAsia="Arial" w:hAnsi="Arial" w:cs="Arial"/>
          <w:color w:val="000000"/>
          <w:sz w:val="26"/>
          <w:szCs w:val="26"/>
        </w:rPr>
        <w:t xml:space="preserve">. Контроль за выполнением настоящего приказа </w:t>
      </w:r>
      <w:r w:rsidR="003A02CA">
        <w:rPr>
          <w:rFonts w:ascii="Arial" w:eastAsia="Arial" w:hAnsi="Arial" w:cs="Arial"/>
          <w:color w:val="000000"/>
          <w:sz w:val="26"/>
          <w:szCs w:val="26"/>
        </w:rPr>
        <w:t>оставляю за собой.</w:t>
      </w:r>
    </w:p>
    <w:p w:rsidR="00AF43D5" w:rsidRPr="00F17135" w:rsidRDefault="00AF43D5" w:rsidP="00E467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FF0000"/>
          <w:sz w:val="26"/>
          <w:szCs w:val="26"/>
        </w:rPr>
      </w:pPr>
    </w:p>
    <w:p w:rsidR="00AF43D5" w:rsidRDefault="00AF43D5" w:rsidP="00E4671B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AF43D5" w:rsidRDefault="00AF43D5" w:rsidP="00E4671B">
      <w:pPr>
        <w:widowControl w:val="0"/>
        <w:jc w:val="both"/>
        <w:rPr>
          <w:rFonts w:ascii="Arial" w:hAnsi="Arial" w:cs="Arial"/>
          <w:sz w:val="26"/>
          <w:szCs w:val="26"/>
        </w:rPr>
      </w:pPr>
    </w:p>
    <w:p w:rsidR="003A02CA" w:rsidRPr="003A02CA" w:rsidRDefault="003A02CA" w:rsidP="00E4671B">
      <w:pPr>
        <w:rPr>
          <w:rFonts w:ascii="Arial" w:hAnsi="Arial" w:cs="Arial"/>
          <w:sz w:val="26"/>
          <w:szCs w:val="26"/>
        </w:rPr>
      </w:pPr>
      <w:r w:rsidRPr="003A02CA">
        <w:rPr>
          <w:rFonts w:ascii="Arial" w:hAnsi="Arial" w:cs="Arial"/>
          <w:sz w:val="26"/>
          <w:szCs w:val="26"/>
        </w:rPr>
        <w:t xml:space="preserve">Заместитель Главы Мишкинского </w:t>
      </w:r>
    </w:p>
    <w:p w:rsidR="003A02CA" w:rsidRPr="003A02CA" w:rsidRDefault="003A02CA" w:rsidP="00E4671B">
      <w:pPr>
        <w:rPr>
          <w:rFonts w:ascii="Arial" w:hAnsi="Arial" w:cs="Arial"/>
          <w:sz w:val="26"/>
          <w:szCs w:val="26"/>
        </w:rPr>
      </w:pPr>
      <w:r w:rsidRPr="003A02CA">
        <w:rPr>
          <w:rFonts w:ascii="Arial" w:hAnsi="Arial" w:cs="Arial"/>
          <w:sz w:val="26"/>
          <w:szCs w:val="26"/>
        </w:rPr>
        <w:t>муниципального округа-</w:t>
      </w:r>
    </w:p>
    <w:p w:rsidR="00AF43D5" w:rsidRDefault="003A02CA" w:rsidP="00E4671B">
      <w:pPr>
        <w:rPr>
          <w:rFonts w:ascii="Arial" w:hAnsi="Arial" w:cs="Arial"/>
          <w:sz w:val="26"/>
          <w:szCs w:val="26"/>
        </w:rPr>
      </w:pPr>
      <w:r w:rsidRPr="003A02CA">
        <w:rPr>
          <w:rFonts w:ascii="Arial" w:hAnsi="Arial" w:cs="Arial"/>
          <w:sz w:val="26"/>
          <w:szCs w:val="26"/>
        </w:rPr>
        <w:t>заведующий финансовым отделом                                                       Е.А. Потапова</w:t>
      </w:r>
    </w:p>
    <w:p w:rsidR="00AF43D5" w:rsidRDefault="00AF43D5" w:rsidP="00E4671B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Default="00AF43D5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rPr>
          <w:rFonts w:ascii="Arial" w:hAnsi="Arial" w:cs="Arial"/>
          <w:sz w:val="26"/>
          <w:szCs w:val="26"/>
        </w:rPr>
      </w:pPr>
    </w:p>
    <w:p w:rsidR="00AF43D5" w:rsidRDefault="00AF43D5">
      <w:pPr>
        <w:spacing w:line="283" w:lineRule="exact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ageBreakBefore/>
        <w:widowControl w:val="0"/>
        <w:suppressLineNumbers/>
        <w:spacing w:line="283" w:lineRule="exact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  <w:lang w:eastAsia="hi-IN" w:bidi="hi-IN"/>
        </w:rPr>
        <w:lastRenderedPageBreak/>
        <w:t xml:space="preserve">                                              </w:t>
      </w:r>
      <w:r w:rsidRPr="00C82CE4">
        <w:rPr>
          <w:rFonts w:ascii="Arial" w:eastAsia="Arial" w:hAnsi="Arial" w:cs="Arial"/>
          <w:sz w:val="26"/>
          <w:szCs w:val="26"/>
          <w:lang w:eastAsia="hi-IN" w:bidi="hi-IN"/>
        </w:rPr>
        <w:t>Приложение к приказу</w:t>
      </w:r>
    </w:p>
    <w:p w:rsidR="00F17135" w:rsidRPr="00C82CE4" w:rsidRDefault="00F17135">
      <w:pPr>
        <w:widowControl w:val="0"/>
        <w:suppressLineNumbers/>
        <w:spacing w:line="283" w:lineRule="exact"/>
        <w:ind w:left="5385"/>
        <w:rPr>
          <w:rFonts w:ascii="Arial" w:eastAsia="Arial" w:hAnsi="Arial" w:cs="Arial"/>
          <w:sz w:val="26"/>
          <w:szCs w:val="26"/>
          <w:lang w:eastAsia="hi-IN" w:bidi="hi-IN"/>
        </w:rPr>
      </w:pPr>
      <w:r w:rsidRPr="00C82CE4">
        <w:rPr>
          <w:rFonts w:ascii="Arial" w:eastAsia="Arial" w:hAnsi="Arial" w:cs="Arial"/>
          <w:sz w:val="26"/>
          <w:szCs w:val="26"/>
          <w:lang w:eastAsia="hi-IN" w:bidi="hi-IN"/>
        </w:rPr>
        <w:t xml:space="preserve">Финансового отдела Администрации Мишкинского муниципального округа Курганской области </w:t>
      </w:r>
    </w:p>
    <w:p w:rsidR="00AF43D5" w:rsidRPr="00C82CE4" w:rsidRDefault="00DE0D1D">
      <w:pPr>
        <w:widowControl w:val="0"/>
        <w:suppressLineNumbers/>
        <w:spacing w:line="283" w:lineRule="exact"/>
        <w:ind w:left="5385"/>
        <w:rPr>
          <w:rFonts w:ascii="Arial" w:hAnsi="Arial" w:cs="Mangal"/>
          <w:sz w:val="26"/>
          <w:szCs w:val="26"/>
        </w:rPr>
      </w:pPr>
      <w:r w:rsidRPr="00C82CE4">
        <w:rPr>
          <w:rFonts w:ascii="Arial" w:eastAsia="Arial" w:hAnsi="Arial" w:cs="Arial"/>
          <w:sz w:val="26"/>
          <w:szCs w:val="26"/>
          <w:lang w:eastAsia="hi-IN" w:bidi="hi-IN"/>
        </w:rPr>
        <w:t xml:space="preserve">от </w:t>
      </w:r>
      <w:proofErr w:type="gramStart"/>
      <w:r w:rsidRPr="00E4671B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>«</w:t>
      </w:r>
      <w:r w:rsidR="007E100E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 xml:space="preserve">  </w:t>
      </w:r>
      <w:r w:rsidR="00CA28DD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>30</w:t>
      </w:r>
      <w:proofErr w:type="gramEnd"/>
      <w:r w:rsidR="007E100E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 xml:space="preserve">   </w:t>
      </w:r>
      <w:r w:rsidRPr="00E4671B">
        <w:rPr>
          <w:rFonts w:ascii="Arial" w:eastAsia="Arial" w:hAnsi="Arial" w:cs="Arial"/>
          <w:sz w:val="26"/>
          <w:szCs w:val="26"/>
          <w:u w:val="single"/>
          <w:lang w:eastAsia="hi-IN" w:bidi="hi-IN"/>
        </w:rPr>
        <w:t>»</w:t>
      </w:r>
      <w:r w:rsidRPr="00E4671B">
        <w:rPr>
          <w:rFonts w:ascii="Arial" w:hAnsi="Arial" w:cs="Arial"/>
          <w:sz w:val="26"/>
          <w:szCs w:val="26"/>
          <w:u w:val="single"/>
          <w:lang w:eastAsia="ar-SA"/>
        </w:rPr>
        <w:t xml:space="preserve"> </w:t>
      </w:r>
      <w:r w:rsidR="007106AE">
        <w:rPr>
          <w:rFonts w:ascii="Arial" w:hAnsi="Arial" w:cs="Arial"/>
          <w:sz w:val="26"/>
          <w:szCs w:val="26"/>
          <w:u w:val="single"/>
          <w:lang w:eastAsia="ar-SA"/>
        </w:rPr>
        <w:t xml:space="preserve"> </w:t>
      </w:r>
      <w:r w:rsidR="00CA28DD">
        <w:rPr>
          <w:rFonts w:ascii="Arial" w:hAnsi="Arial" w:cs="Arial"/>
          <w:sz w:val="26"/>
          <w:szCs w:val="26"/>
          <w:u w:val="single"/>
          <w:lang w:eastAsia="ar-SA"/>
        </w:rPr>
        <w:t>апреля</w:t>
      </w:r>
      <w:bookmarkStart w:id="0" w:name="_GoBack"/>
      <w:bookmarkEnd w:id="0"/>
      <w:r w:rsidR="007106AE">
        <w:rPr>
          <w:rFonts w:ascii="Arial" w:hAnsi="Arial" w:cs="Arial"/>
          <w:sz w:val="26"/>
          <w:szCs w:val="26"/>
          <w:u w:val="single"/>
          <w:lang w:eastAsia="ar-SA"/>
        </w:rPr>
        <w:t xml:space="preserve">  </w:t>
      </w:r>
      <w:r w:rsidR="00E4671B" w:rsidRPr="00E4671B">
        <w:rPr>
          <w:rFonts w:ascii="Arial" w:hAnsi="Arial" w:cs="Arial"/>
          <w:sz w:val="26"/>
          <w:szCs w:val="26"/>
          <w:u w:val="single"/>
        </w:rPr>
        <w:t xml:space="preserve"> </w:t>
      </w:r>
      <w:r w:rsidRPr="00E4671B">
        <w:rPr>
          <w:rFonts w:ascii="Arial" w:hAnsi="Arial" w:cs="Arial"/>
          <w:sz w:val="26"/>
          <w:szCs w:val="26"/>
          <w:u w:val="single"/>
          <w:lang w:eastAsia="ar-SA"/>
        </w:rPr>
        <w:t>202</w:t>
      </w:r>
      <w:r w:rsidR="00CC168F">
        <w:rPr>
          <w:rFonts w:ascii="Arial" w:hAnsi="Arial" w:cs="Arial"/>
          <w:sz w:val="26"/>
          <w:szCs w:val="26"/>
          <w:u w:val="single"/>
          <w:lang w:eastAsia="ar-SA"/>
        </w:rPr>
        <w:t>5</w:t>
      </w:r>
      <w:r w:rsidRPr="00E4671B">
        <w:rPr>
          <w:rFonts w:ascii="Arial" w:hAnsi="Arial" w:cs="Arial"/>
          <w:sz w:val="26"/>
          <w:szCs w:val="26"/>
          <w:u w:val="single"/>
          <w:lang w:eastAsia="ar-SA"/>
        </w:rPr>
        <w:t xml:space="preserve"> года </w:t>
      </w:r>
      <w:r w:rsidRPr="00E4671B">
        <w:rPr>
          <w:rFonts w:ascii="Arial" w:hAnsi="Arial" w:cs="Arial"/>
          <w:sz w:val="26"/>
          <w:szCs w:val="26"/>
          <w:lang w:eastAsia="ar-SA"/>
        </w:rPr>
        <w:t>№</w:t>
      </w:r>
      <w:r w:rsidR="00E4671B" w:rsidRPr="00E4671B">
        <w:rPr>
          <w:rFonts w:ascii="Arial" w:hAnsi="Arial" w:cs="Arial"/>
          <w:sz w:val="26"/>
          <w:szCs w:val="26"/>
          <w:lang w:eastAsia="ar-SA"/>
        </w:rPr>
        <w:t xml:space="preserve"> </w:t>
      </w:r>
      <w:r w:rsidR="00A302A2" w:rsidRPr="00A302A2">
        <w:rPr>
          <w:rFonts w:ascii="Arial" w:hAnsi="Arial" w:cs="Arial"/>
          <w:sz w:val="26"/>
          <w:szCs w:val="26"/>
          <w:u w:val="single"/>
          <w:lang w:eastAsia="ar-SA"/>
        </w:rPr>
        <w:t>13</w:t>
      </w:r>
    </w:p>
    <w:p w:rsidR="00AF43D5" w:rsidRPr="00C82CE4" w:rsidRDefault="00DE0D1D">
      <w:pPr>
        <w:widowControl w:val="0"/>
        <w:suppressLineNumbers/>
        <w:spacing w:line="283" w:lineRule="exact"/>
        <w:ind w:left="5385"/>
        <w:rPr>
          <w:rFonts w:ascii="Arial" w:eastAsia="SimSun" w:hAnsi="Arial" w:cs="Mang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  <w:lang w:eastAsia="ar-SA"/>
        </w:rPr>
        <w:t xml:space="preserve">«Об утверждении Регламента по реализации полномочий администратора доходов бюджета               по взысканию дебиторской задолженности по платежам в бюджет, пеням и штрафам по ним </w:t>
      </w:r>
      <w:r w:rsidR="00F17135" w:rsidRPr="00C82CE4">
        <w:rPr>
          <w:rFonts w:ascii="Arial" w:hAnsi="Arial" w:cs="Arial"/>
          <w:sz w:val="26"/>
          <w:szCs w:val="26"/>
          <w:lang w:eastAsia="ar-SA"/>
        </w:rPr>
        <w:t>Финансового отдела Администрации Мишкинского муниципального округа Курганской области</w:t>
      </w:r>
      <w:r w:rsidRPr="00C82CE4">
        <w:rPr>
          <w:rFonts w:ascii="Arial" w:hAnsi="Arial"/>
          <w:color w:val="000000"/>
          <w:sz w:val="26"/>
          <w:szCs w:val="26"/>
          <w:lang w:eastAsia="ar-SA"/>
        </w:rPr>
        <w:t>»</w:t>
      </w:r>
    </w:p>
    <w:p w:rsidR="00AF43D5" w:rsidRPr="00C82CE4" w:rsidRDefault="00AF43D5">
      <w:pPr>
        <w:widowControl w:val="0"/>
        <w:rPr>
          <w:rFonts w:ascii="Arial" w:eastAsia="SimSun" w:hAnsi="Arial" w:cs="Mangal"/>
        </w:rPr>
      </w:pPr>
    </w:p>
    <w:p w:rsidR="00AF43D5" w:rsidRPr="00C82CE4" w:rsidRDefault="00AF43D5">
      <w:pPr>
        <w:widowControl w:val="0"/>
        <w:rPr>
          <w:rFonts w:ascii="Arial" w:eastAsia="SimSun" w:hAnsi="Arial" w:cs="Mangal"/>
        </w:rPr>
      </w:pPr>
    </w:p>
    <w:p w:rsidR="003A02CA" w:rsidRPr="00C82CE4" w:rsidRDefault="003A02CA">
      <w:pPr>
        <w:widowControl w:val="0"/>
        <w:rPr>
          <w:rFonts w:ascii="Arial" w:eastAsia="SimSun" w:hAnsi="Arial" w:cs="Mangal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center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t>Регламент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center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t xml:space="preserve">по 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="00F17135" w:rsidRPr="00C82CE4">
        <w:rPr>
          <w:rFonts w:ascii="Arial" w:eastAsia="Arial" w:hAnsi="Arial" w:cs="Arial"/>
          <w:b/>
          <w:color w:val="000000"/>
          <w:sz w:val="26"/>
          <w:szCs w:val="26"/>
        </w:rPr>
        <w:t>Финансового отдела Администрации Мишкинского муниципального округа Курганской области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9"/>
        <w:jc w:val="center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t>1. Общие положения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1.</w:t>
      </w:r>
      <w:r w:rsidR="0049771E" w:rsidRPr="00C82CE4">
        <w:rPr>
          <w:rFonts w:ascii="Arial" w:eastAsia="Arial" w:hAnsi="Arial" w:cs="Arial"/>
          <w:color w:val="000000"/>
          <w:sz w:val="26"/>
          <w:szCs w:val="26"/>
        </w:rPr>
        <w:t>1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 Регламент по реализации полномочий администратора доходов бюджета  по взысканию дебиторской задолженности по платежам в бюджет, пеням                         и штрафам по ним 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 xml:space="preserve">Финансового отдела Администрации Мишкинского муниципального округа Курганской области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(далее - Регламент) разработан в целях реализации комплекса мер, направленных на взыскание дебиторской задолженност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>и по платежам в бюджет, пеням и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штрафам по ним, сроки реализации таких мероприятий, ответственных за проведение данных мероприятий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 xml:space="preserve"> в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>финансовом отделе Администрации Мишкинского муниципального округа Курганской области (далее</w:t>
      </w:r>
      <w:r w:rsidR="00CC168F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>- финансовый отдел)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.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1.2. Регламент устанавливает порядок работы при осуществлении финансов</w:t>
      </w:r>
      <w:r w:rsidR="00F17135" w:rsidRPr="00C82CE4">
        <w:rPr>
          <w:rFonts w:ascii="Arial" w:eastAsia="Arial" w:hAnsi="Arial" w:cs="Arial"/>
          <w:color w:val="000000"/>
          <w:sz w:val="26"/>
          <w:szCs w:val="26"/>
        </w:rPr>
        <w:t>ым отделом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полномочий администратора доходов бюджета по взысканию дебиторской задолженности по доходам.</w:t>
      </w:r>
    </w:p>
    <w:p w:rsidR="00AF43D5" w:rsidRPr="00C82CE4" w:rsidRDefault="00F734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Сектор экономики и контроля, сектор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 учета и отчетности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финансового отдела 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осуществляют мероприятия по недопущению образования просроченной дебиторской задолженности по доходам и выявлению факторов, влияющих на образование просроченной дебиторской задолженности по доходам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, а также м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канию)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и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 мероприятия по принудительному взысканию дебиторской задолженности по доходам (в судебном порядке и в рамках исполнительного производства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).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1.3. Понятия и определения, используемые в Регламенте, понимаются в значении, используемом законодательством Российской Федерации, если иное не предусмотрено Регламентом.</w:t>
      </w:r>
    </w:p>
    <w:p w:rsidR="004D4832" w:rsidRPr="00C82CE4" w:rsidRDefault="004D48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1.4. Порядок обмена информацией (первичными учетными документами) между секторами финансового отдела (сотрудниками) определяется приказом или графиком документооборота.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both"/>
        <w:rPr>
          <w:rFonts w:ascii="Arial" w:hAnsi="Arial" w:cs="Arial"/>
          <w:sz w:val="26"/>
          <w:szCs w:val="26"/>
        </w:rPr>
      </w:pPr>
    </w:p>
    <w:p w:rsidR="00E4671B" w:rsidRDefault="00E4671B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2. Мероприятия по недопущению образования просроченной</w:t>
      </w: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b/>
          <w:color w:val="000000"/>
          <w:sz w:val="26"/>
          <w:szCs w:val="26"/>
        </w:rPr>
        <w:t>дебиторской задолженности по доходам</w:t>
      </w:r>
    </w:p>
    <w:p w:rsidR="00AF43D5" w:rsidRPr="00DB11ED" w:rsidRDefault="00AF43D5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hAnsi="Arial" w:cs="Arial"/>
          <w:sz w:val="10"/>
          <w:szCs w:val="26"/>
        </w:rPr>
      </w:pP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strike/>
          <w:color w:val="000000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2.</w:t>
      </w:r>
      <w:r w:rsidR="0049771E" w:rsidRPr="00C82CE4">
        <w:rPr>
          <w:rFonts w:ascii="Arial" w:eastAsia="Arial" w:hAnsi="Arial" w:cs="Arial"/>
          <w:color w:val="000000"/>
          <w:sz w:val="26"/>
          <w:szCs w:val="26"/>
        </w:rPr>
        <w:t>1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 В целях недопущения образования просроченной дебиторской задолженности по доходам, а также выявлению фактов, влияющих на образование просроченной дебиторской задолженности по доходам</w:t>
      </w:r>
      <w:r w:rsidR="00010933" w:rsidRPr="00C82CE4">
        <w:rPr>
          <w:rFonts w:ascii="Arial" w:eastAsia="Arial" w:hAnsi="Arial" w:cs="Arial"/>
          <w:color w:val="000000"/>
          <w:sz w:val="26"/>
          <w:szCs w:val="26"/>
        </w:rPr>
        <w:t xml:space="preserve"> финансовый отдел проводит следующие мероприятия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: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1) осуществляет контроль за полнотой и своевременностью осуществления платежей в 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>местный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бюджет, пеням и штрафам по ним по закрепленным источникам доходов бюджета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Мишкинского муниципального округа Курганской области (далее- бюджет округа)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за финансов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>ым отделом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как за администратором доходов бюджета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, в том числе: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- за фактическим зачислением платежей в бюджет 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округа 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в размерах и сроки, установленные законодательством Российской Федерации, договором (контрактом, соглашением)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- сектор экономики и контроля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;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DB11ED">
        <w:rPr>
          <w:rFonts w:ascii="Arial" w:eastAsia="Arial" w:hAnsi="Arial" w:cs="Arial"/>
          <w:color w:val="000000" w:themeColor="text1"/>
          <w:sz w:val="26"/>
          <w:szCs w:val="26"/>
        </w:rPr>
        <w:t>- </w:t>
      </w:r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 </w:t>
      </w:r>
      <w:hyperlink r:id="rId9" w:anchor="/document/12177515/entry/2130" w:tooltip="https://internet.garant.ru/#/document/12177515/entry/2130" w:history="1">
        <w:r w:rsidRPr="00DB11ED">
          <w:rPr>
            <w:rStyle w:val="af1"/>
            <w:rFonts w:ascii="Arial" w:eastAsia="PT Serif" w:hAnsi="Arial" w:cs="Arial"/>
            <w:color w:val="000000" w:themeColor="text1"/>
            <w:sz w:val="26"/>
            <w:szCs w:val="26"/>
            <w:u w:val="none"/>
          </w:rPr>
          <w:t>статьей 21</w:t>
        </w:r>
        <w:r w:rsidRPr="00DB11ED">
          <w:rPr>
            <w:rStyle w:val="af1"/>
            <w:rFonts w:ascii="Arial" w:eastAsia="PT Serif" w:hAnsi="Arial" w:cs="Arial"/>
            <w:color w:val="000000" w:themeColor="text1"/>
            <w:sz w:val="26"/>
            <w:szCs w:val="26"/>
            <w:u w:val="none"/>
            <w:vertAlign w:val="superscript"/>
          </w:rPr>
          <w:t xml:space="preserve">3 </w:t>
        </w:r>
      </w:hyperlink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Федерального закона от 27 июля 2010 года № 210-ФЗ «Об организации предоставления государственных и муниципальных услуг»</w:t>
      </w:r>
      <w:r w:rsidRPr="00DB11ED">
        <w:rPr>
          <w:rFonts w:ascii="Arial" w:eastAsia="PT Serif" w:hAnsi="Arial" w:cs="Arial"/>
          <w:color w:val="000000" w:themeColor="text1"/>
          <w:sz w:val="26"/>
          <w:szCs w:val="26"/>
          <w:vertAlign w:val="superscript"/>
        </w:rPr>
        <w:t> </w:t>
      </w:r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 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 </w:t>
      </w:r>
      <w:hyperlink r:id="rId10" w:anchor="/document/73499073/entry/1000" w:tooltip="https://internet.garant.ru/#/document/73499073/entry/1000" w:history="1">
        <w:r w:rsidRPr="00DB11ED">
          <w:rPr>
            <w:rStyle w:val="af1"/>
            <w:rFonts w:ascii="Arial" w:eastAsia="PT Serif" w:hAnsi="Arial" w:cs="Arial"/>
            <w:color w:val="000000" w:themeColor="text1"/>
            <w:sz w:val="26"/>
            <w:szCs w:val="26"/>
            <w:u w:val="none"/>
          </w:rPr>
          <w:t>перечень</w:t>
        </w:r>
      </w:hyperlink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 которых утвержден </w:t>
      </w:r>
      <w:hyperlink r:id="rId11" w:anchor="/document/73499073/entry/0" w:tooltip="https://internet.garant.ru/#/document/73499073/entry/0" w:history="1">
        <w:r w:rsidRPr="00DB11ED">
          <w:rPr>
            <w:rStyle w:val="af1"/>
            <w:rFonts w:ascii="Arial" w:eastAsia="PT Serif" w:hAnsi="Arial" w:cs="Arial"/>
            <w:color w:val="000000" w:themeColor="text1"/>
            <w:sz w:val="26"/>
            <w:szCs w:val="26"/>
            <w:u w:val="none"/>
          </w:rPr>
          <w:t>приказом</w:t>
        </w:r>
      </w:hyperlink>
      <w:r w:rsidRPr="00DB11ED">
        <w:rPr>
          <w:rFonts w:ascii="Arial" w:eastAsia="PT Serif" w:hAnsi="Arial" w:cs="Arial"/>
          <w:color w:val="000000" w:themeColor="text1"/>
          <w:sz w:val="26"/>
          <w:szCs w:val="26"/>
        </w:rPr>
        <w:t> Министерства финансов Российской Федерации от 25 декабря 2019 года № 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</w:r>
      <w:r w:rsidR="00010933" w:rsidRPr="00DB11ED">
        <w:rPr>
          <w:rFonts w:ascii="Arial" w:eastAsia="PT Serif" w:hAnsi="Arial" w:cs="Arial"/>
          <w:color w:val="000000" w:themeColor="text1"/>
          <w:sz w:val="26"/>
          <w:szCs w:val="26"/>
        </w:rPr>
        <w:t xml:space="preserve"> </w:t>
      </w:r>
      <w:r w:rsidR="00010933" w:rsidRPr="00DB11ED">
        <w:t xml:space="preserve"> </w:t>
      </w:r>
      <w:r w:rsidR="00010933" w:rsidRPr="00DB11ED">
        <w:rPr>
          <w:rFonts w:ascii="Arial" w:eastAsia="PT Serif" w:hAnsi="Arial" w:cs="Arial"/>
          <w:color w:val="000000" w:themeColor="text1"/>
          <w:sz w:val="26"/>
          <w:szCs w:val="26"/>
        </w:rPr>
        <w:t>- сектор экономики и контроля;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>- за исполнением графика платежей</w:t>
      </w:r>
      <w:r w:rsidR="00D06856">
        <w:rPr>
          <w:rFonts w:ascii="Arial" w:eastAsia="Arial" w:hAnsi="Arial" w:cs="Arial"/>
          <w:color w:val="000000"/>
          <w:sz w:val="26"/>
          <w:szCs w:val="26"/>
        </w:rPr>
        <w:t>,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010933" w:rsidRPr="00DB11ED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 в порядке и случаях, предусмотренных законодательством Российской Федерации</w:t>
      </w:r>
      <w:r w:rsidR="00C6414F" w:rsidRPr="00DB11ED">
        <w:rPr>
          <w:rFonts w:ascii="Arial" w:eastAsia="Arial" w:hAnsi="Arial" w:cs="Arial"/>
          <w:color w:val="000000"/>
          <w:sz w:val="26"/>
          <w:szCs w:val="26"/>
        </w:rPr>
        <w:t xml:space="preserve"> - сектор экономики и контроля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>;</w:t>
      </w:r>
    </w:p>
    <w:p w:rsidR="00AF43D5" w:rsidRP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>- за своевременным отражением в бюджетном учете операций по начислению, увеличению (уменьшению) дебиторской задолженности по доходам</w:t>
      </w:r>
      <w:r w:rsidR="00C6414F" w:rsidRPr="00DB11ED">
        <w:rPr>
          <w:rFonts w:ascii="Arial" w:eastAsia="Arial" w:hAnsi="Arial" w:cs="Arial"/>
          <w:color w:val="000000"/>
          <w:sz w:val="26"/>
          <w:szCs w:val="26"/>
        </w:rPr>
        <w:t xml:space="preserve"> - сектор учета и отчетности</w:t>
      </w:r>
      <w:r w:rsidRPr="00DB11ED">
        <w:rPr>
          <w:rFonts w:ascii="Arial" w:eastAsia="Arial" w:hAnsi="Arial" w:cs="Arial"/>
          <w:color w:val="000000"/>
          <w:sz w:val="26"/>
          <w:szCs w:val="26"/>
        </w:rPr>
        <w:t xml:space="preserve">;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B11ED">
        <w:rPr>
          <w:rFonts w:ascii="Arial" w:eastAsia="Arial" w:hAnsi="Arial" w:cs="Arial"/>
          <w:color w:val="000000"/>
          <w:sz w:val="26"/>
          <w:szCs w:val="26"/>
        </w:rPr>
        <w:t>2) предоставляет информацию о платежных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реквизитах 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>финансового отдела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для уплаты плательщиками платежей, а в случае изменения платежных реквизитов финансов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>ого отдела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незамедлительно информирует об этом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 xml:space="preserve"> плательщиков платежей - сектор экономики и контроля, сектор учета и отчетности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;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3) проводит сверку отчетных данных по поступлениям всех платежей в бюджет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с Управлением Федерального казначейства по Курганской области</w:t>
      </w:r>
      <w:r w:rsidR="00C6414F" w:rsidRPr="00C82CE4">
        <w:rPr>
          <w:rFonts w:ascii="Arial" w:eastAsia="Arial" w:hAnsi="Arial" w:cs="Arial"/>
          <w:color w:val="000000"/>
          <w:sz w:val="26"/>
          <w:szCs w:val="26"/>
        </w:rPr>
        <w:t>- сектор экономики и контроля, сектор учета и отчетности;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4) проводит уточнение невыясненных поступлений в течение трех рабочих дней после установления принадлежности платежа</w:t>
      </w:r>
      <w:r w:rsidR="008F7677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4C4E36" w:rsidRPr="00C82CE4">
        <w:rPr>
          <w:rFonts w:ascii="Arial" w:eastAsia="Arial" w:hAnsi="Arial" w:cs="Arial"/>
          <w:color w:val="000000"/>
          <w:sz w:val="26"/>
          <w:szCs w:val="26"/>
        </w:rPr>
        <w:t>- сектор экономики и контроля;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5) осуществляет сбор и анализ информации о дебиторской задолженности по доходам и предоставляет ее в Комиссию по поступлению и выбытию активов </w:t>
      </w:r>
      <w:r w:rsidR="004C4E36" w:rsidRPr="00C82CE4">
        <w:rPr>
          <w:rFonts w:ascii="Arial" w:hAnsi="Arial" w:cs="Arial"/>
          <w:sz w:val="26"/>
          <w:szCs w:val="26"/>
        </w:rPr>
        <w:t xml:space="preserve">финансового отдела - сектор экономики и контроля, сектор учета и отчетности; </w:t>
      </w:r>
      <w:r w:rsidRPr="00C82CE4">
        <w:rPr>
          <w:rFonts w:ascii="Arial" w:hAnsi="Arial" w:cs="Arial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6) на основании </w:t>
      </w:r>
      <w:r w:rsidR="004C4E36" w:rsidRPr="00C82CE4">
        <w:rPr>
          <w:rFonts w:ascii="Arial" w:hAnsi="Arial" w:cs="Arial"/>
          <w:sz w:val="26"/>
          <w:szCs w:val="26"/>
        </w:rPr>
        <w:t xml:space="preserve">утвержденного </w:t>
      </w:r>
      <w:r w:rsidRPr="00C82CE4">
        <w:rPr>
          <w:rFonts w:ascii="Arial" w:hAnsi="Arial" w:cs="Arial"/>
          <w:sz w:val="26"/>
          <w:szCs w:val="26"/>
        </w:rPr>
        <w:t>акта Комиссии по поступлению и выбытию активов финансов</w:t>
      </w:r>
      <w:r w:rsidR="004C4E36" w:rsidRPr="00C82CE4">
        <w:rPr>
          <w:rFonts w:ascii="Arial" w:hAnsi="Arial" w:cs="Arial"/>
          <w:sz w:val="26"/>
          <w:szCs w:val="26"/>
        </w:rPr>
        <w:t xml:space="preserve">ого отдела </w:t>
      </w:r>
      <w:r w:rsidRPr="00C82CE4">
        <w:rPr>
          <w:rFonts w:ascii="Arial" w:hAnsi="Arial" w:cs="Arial"/>
          <w:sz w:val="26"/>
          <w:szCs w:val="26"/>
        </w:rPr>
        <w:t xml:space="preserve">отражает в бюджетном учете: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lastRenderedPageBreak/>
        <w:t>- отнесение дебиторской задолженности по доходам к сомнительной</w:t>
      </w:r>
      <w:r w:rsidR="004C4E36" w:rsidRPr="00C82CE4">
        <w:rPr>
          <w:rFonts w:ascii="Arial" w:hAnsi="Arial" w:cs="Arial"/>
          <w:sz w:val="26"/>
          <w:szCs w:val="26"/>
        </w:rPr>
        <w:t xml:space="preserve"> - сектор учета и отчетности; </w:t>
      </w:r>
      <w:r w:rsidRPr="00C82CE4">
        <w:rPr>
          <w:rFonts w:ascii="Arial" w:hAnsi="Arial" w:cs="Arial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82CE4">
        <w:rPr>
          <w:rFonts w:ascii="Arial" w:eastAsia="PT Serif" w:hAnsi="Arial" w:cs="Arial"/>
          <w:color w:val="000000" w:themeColor="text1"/>
          <w:sz w:val="26"/>
          <w:szCs w:val="26"/>
        </w:rPr>
        <w:t>- признание дебиторской задолженности по доходам безнадежной к взысканию</w:t>
      </w:r>
      <w:r w:rsidR="004C4E36" w:rsidRPr="00C82CE4">
        <w:rPr>
          <w:rFonts w:ascii="Arial" w:eastAsia="PT Serif" w:hAnsi="Arial" w:cs="Arial"/>
          <w:color w:val="000000" w:themeColor="text1"/>
          <w:sz w:val="26"/>
          <w:szCs w:val="26"/>
        </w:rPr>
        <w:t xml:space="preserve"> - сектор учета и отчетности;  </w:t>
      </w:r>
      <w:r w:rsidRPr="00C82CE4">
        <w:rPr>
          <w:rFonts w:ascii="Arial" w:eastAsia="PT Serif" w:hAnsi="Arial" w:cs="Arial"/>
          <w:color w:val="000000" w:themeColor="text1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82CE4">
        <w:rPr>
          <w:rFonts w:ascii="Arial" w:eastAsia="PT Serif" w:hAnsi="Arial" w:cs="Arial"/>
          <w:color w:val="000000" w:themeColor="text1"/>
          <w:sz w:val="26"/>
          <w:szCs w:val="26"/>
        </w:rPr>
        <w:t>- списание задолженности с балансового (забалансового учета)</w:t>
      </w:r>
      <w:r w:rsidR="004C4E36" w:rsidRPr="00C82CE4">
        <w:rPr>
          <w:rFonts w:ascii="Arial" w:eastAsia="PT Serif" w:hAnsi="Arial" w:cs="Arial"/>
          <w:color w:val="000000" w:themeColor="text1"/>
          <w:sz w:val="26"/>
          <w:szCs w:val="26"/>
        </w:rPr>
        <w:t xml:space="preserve"> - сектор учета и отчетности;  </w:t>
      </w:r>
      <w:r w:rsidRPr="00C82CE4">
        <w:rPr>
          <w:rFonts w:ascii="Arial" w:eastAsia="PT Serif" w:hAnsi="Arial" w:cs="Arial"/>
          <w:color w:val="000000" w:themeColor="text1"/>
          <w:sz w:val="26"/>
          <w:szCs w:val="26"/>
        </w:rPr>
        <w:t xml:space="preserve"> </w:t>
      </w:r>
      <w:r w:rsidRPr="00C82CE4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82CE4">
        <w:rPr>
          <w:rFonts w:ascii="Arial" w:hAnsi="Arial" w:cs="Arial"/>
          <w:color w:val="000000" w:themeColor="text1"/>
          <w:sz w:val="26"/>
          <w:szCs w:val="26"/>
        </w:rPr>
        <w:t>7) </w:t>
      </w:r>
      <w:r w:rsidR="005E53A3" w:rsidRPr="00C82CE4">
        <w:rPr>
          <w:rFonts w:ascii="Arial" w:hAnsi="Arial" w:cs="Arial"/>
          <w:color w:val="000000" w:themeColor="text1"/>
          <w:sz w:val="26"/>
          <w:szCs w:val="26"/>
        </w:rPr>
        <w:t xml:space="preserve">осуществляет контроль за уплатой административных штрафов, вынесенных на основании постановлений об административных правонарушениях </w:t>
      </w:r>
      <w:r w:rsidR="004C4E36" w:rsidRPr="00C82CE4">
        <w:rPr>
          <w:rFonts w:ascii="Arial" w:hAnsi="Arial" w:cs="Arial"/>
          <w:color w:val="000000" w:themeColor="text1"/>
          <w:sz w:val="26"/>
          <w:szCs w:val="26"/>
        </w:rPr>
        <w:t>- сектор экономики и контроля</w:t>
      </w:r>
      <w:r w:rsidR="00DB11ED">
        <w:rPr>
          <w:rFonts w:ascii="Arial" w:hAnsi="Arial" w:cs="Arial"/>
          <w:color w:val="000000" w:themeColor="text1"/>
          <w:sz w:val="26"/>
          <w:szCs w:val="26"/>
        </w:rPr>
        <w:t>;</w:t>
      </w:r>
      <w:r w:rsidRPr="00C82CE4">
        <w:rPr>
          <w:rFonts w:ascii="Arial" w:hAnsi="Arial" w:cs="Arial"/>
          <w:color w:val="000000" w:themeColor="text1"/>
          <w:sz w:val="26"/>
          <w:szCs w:val="26"/>
        </w:rPr>
        <w:t xml:space="preserve">  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8) 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="00DB11ED">
        <w:rPr>
          <w:rFonts w:ascii="Arial" w:eastAsia="Arial" w:hAnsi="Arial" w:cs="Arial"/>
          <w:color w:val="000000"/>
          <w:sz w:val="26"/>
          <w:szCs w:val="26"/>
        </w:rPr>
        <w:t xml:space="preserve"> - </w:t>
      </w:r>
      <w:r w:rsidR="00DB11ED" w:rsidRPr="00C82CE4">
        <w:rPr>
          <w:rFonts w:ascii="Arial" w:eastAsia="Arial" w:hAnsi="Arial" w:cs="Arial"/>
          <w:color w:val="000000"/>
          <w:sz w:val="26"/>
          <w:szCs w:val="26"/>
        </w:rPr>
        <w:t>сектор экономики и конт</w:t>
      </w:r>
      <w:r w:rsidR="00DB11ED">
        <w:rPr>
          <w:rFonts w:ascii="Arial" w:eastAsia="Arial" w:hAnsi="Arial" w:cs="Arial"/>
          <w:color w:val="000000"/>
          <w:sz w:val="26"/>
          <w:szCs w:val="26"/>
        </w:rPr>
        <w:t>роля, сектор учета и отчетности;</w:t>
      </w:r>
    </w:p>
    <w:p w:rsidR="00AF43D5" w:rsidRPr="00C82CE4" w:rsidRDefault="004C4E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9</w:t>
      </w:r>
      <w:r w:rsidR="00DE0D1D" w:rsidRPr="00C82CE4">
        <w:rPr>
          <w:rFonts w:ascii="Arial" w:hAnsi="Arial" w:cs="Arial"/>
          <w:sz w:val="26"/>
          <w:szCs w:val="26"/>
        </w:rPr>
        <w:t xml:space="preserve">) производит расчет неустоек (штрафов, пеней) в случае просрочки исполнения, неисполнения или ненадлежащего исполнения поставщиком (подрядчиком, исполнителем) обязательств, предусмотренных контрактом (договором) </w:t>
      </w:r>
      <w:r w:rsidR="00DB11ED">
        <w:rPr>
          <w:rFonts w:ascii="Arial" w:hAnsi="Arial" w:cs="Arial"/>
          <w:sz w:val="26"/>
          <w:szCs w:val="26"/>
        </w:rPr>
        <w:t>- сектор учета и отчетности.</w:t>
      </w:r>
      <w:r w:rsidRPr="00C82CE4">
        <w:rPr>
          <w:rFonts w:ascii="Arial" w:hAnsi="Arial" w:cs="Arial"/>
          <w:sz w:val="26"/>
          <w:szCs w:val="26"/>
        </w:rPr>
        <w:t xml:space="preserve">   </w:t>
      </w:r>
    </w:p>
    <w:p w:rsidR="00AF43D5" w:rsidRPr="00C82CE4" w:rsidRDefault="004977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</w:pPr>
      <w:r w:rsidRPr="00C82CE4">
        <w:rPr>
          <w:rFonts w:ascii="Arial" w:hAnsi="Arial" w:cs="Arial"/>
          <w:sz w:val="26"/>
          <w:szCs w:val="26"/>
        </w:rPr>
        <w:t>2.2</w:t>
      </w:r>
      <w:r w:rsidR="00DE0D1D" w:rsidRPr="00C82CE4">
        <w:rPr>
          <w:rFonts w:ascii="Arial" w:hAnsi="Arial" w:cs="Arial"/>
          <w:sz w:val="26"/>
          <w:szCs w:val="26"/>
        </w:rPr>
        <w:t>. </w:t>
      </w:r>
      <w:r w:rsidRPr="00C82CE4">
        <w:rPr>
          <w:rFonts w:ascii="Arial" w:hAnsi="Arial" w:cs="Arial"/>
          <w:sz w:val="26"/>
          <w:szCs w:val="26"/>
        </w:rPr>
        <w:t>Финансовый отдел</w:t>
      </w:r>
      <w:r w:rsidR="00DE0D1D" w:rsidRPr="00C82CE4">
        <w:rPr>
          <w:rFonts w:ascii="Arial" w:hAnsi="Arial" w:cs="Arial"/>
          <w:sz w:val="26"/>
          <w:szCs w:val="26"/>
        </w:rPr>
        <w:t xml:space="preserve"> в рамках реализации мероприятий 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по недопущению образования просроченной</w:t>
      </w:r>
      <w:r w:rsidR="00DE0D1D" w:rsidRPr="00C82CE4">
        <w:t xml:space="preserve"> 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дебиторской задолженности по доходам провод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и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т мониторинг финансового (платежного) состояния должников, в том числе при проведении мероприятий по инвентаризации</w:t>
      </w:r>
      <w:r w:rsidR="00DE0D1D" w:rsidRPr="00C82CE4">
        <w:t xml:space="preserve"> 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 xml:space="preserve">дебиторской задолженности по доходам, в частности на предмет наличия сведений о взыскании с должника денежных средств в рамках исполнительного производства, наличия сведений о возбуждении в отношении должника дела о банкротстве.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Мониторинг включает в себя мероприятия по: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- проверке сведений о взыскании с должника денежных средств в рамках исполнительного производства (отслеживание поступлений в бюджет денежных средств, запросы судебным приставам-исполнителям, сверка данных с Управлением Федеральной службы судебных приставов Российской Федерации по Курганской области);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- уточнение сведений о возбуждении в отношении должника дела о банкротстве, ликвидации организации (уточнение данных в информационных системах общего доступа - ЕГРЮЛ, ЕГРИП, Едином федеральном реестре сведений о банкротстве, работа с поступающей информацией). </w:t>
      </w:r>
    </w:p>
    <w:p w:rsidR="00AF43D5" w:rsidRPr="00C82CE4" w:rsidRDefault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</w:t>
      </w:r>
      <w:r w:rsidR="00DE0D1D" w:rsidRPr="00C82CE4">
        <w:rPr>
          <w:rFonts w:ascii="Arial" w:hAnsi="Arial" w:cs="Arial"/>
          <w:sz w:val="26"/>
          <w:szCs w:val="26"/>
        </w:rPr>
        <w:t xml:space="preserve">. Целью мониторинга является: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- организация работы с дебиторской задолженностью;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 xml:space="preserve">- выявление отклонений дебиторской задолженности на текущую дату от задолженности на начало отчетного периода;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- выявление и анализ причин возникновения и увеличения дебиторской задолженности, в том числе просроченной дебиторской задолженности;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ab/>
        <w:t xml:space="preserve">- своевременное принятие мер, направленных на недопущение увеличения дебиторской задолженности. 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AF43D5" w:rsidRPr="00C82CE4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>3. Мероприятия по урегулированию дебиторской задолженности</w:t>
      </w:r>
    </w:p>
    <w:p w:rsidR="00AF43D5" w:rsidRPr="00C82CE4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jc w:val="center"/>
        <w:rPr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>по доходам в досудебном порядке</w:t>
      </w:r>
    </w:p>
    <w:p w:rsidR="00AF43D5" w:rsidRPr="00DB11ED" w:rsidRDefault="00AF43D5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hAnsi="Arial" w:cs="Arial"/>
          <w:sz w:val="14"/>
          <w:szCs w:val="26"/>
        </w:rPr>
      </w:pP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3.</w:t>
      </w:r>
      <w:r w:rsidR="00DB11ED">
        <w:rPr>
          <w:rFonts w:ascii="Arial" w:eastAsia="Arial" w:hAnsi="Arial" w:cs="Arial"/>
          <w:color w:val="000000"/>
          <w:sz w:val="26"/>
          <w:szCs w:val="26"/>
        </w:rPr>
        <w:t>1.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 Мероприятия по урегулированию дебиторской задолженности по доходам в досудебном порядке (со дня истечения срока уплаты соответствующего платежа в областной бюджет (пеней, штрафов) до начала работы по их принудительному взысканию) включают в себя: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1) 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lastRenderedPageBreak/>
        <w:t>равно в случаях, когда срок исполнения обязательства определен моментом востребования);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2) направление претензии должнику о погашении образовавшейся задолженности в досудебном порядке в установленный законом или договором (контрактом,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3) 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hAnsi="Arial" w:cs="Arial"/>
          <w:sz w:val="26"/>
          <w:szCs w:val="26"/>
        </w:rPr>
        <w:t>4) 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</w:t>
      </w:r>
    </w:p>
    <w:p w:rsidR="005E1DB9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5)</w:t>
      </w:r>
      <w:r w:rsidRPr="00C82CE4">
        <w:rPr>
          <w:rFonts w:ascii="Arial" w:hAnsi="Arial" w:cs="Arial"/>
          <w:sz w:val="26"/>
          <w:szCs w:val="26"/>
        </w:rPr>
        <w:t> 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осуществление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контрол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я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за поступлением доходов в бюджет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 xml:space="preserve"> округа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, в частности, при нарушении контрагентом условий договора (контракта) по уплате денежных средств с задолженностью.  При выявлении в ходе указанного контроля нарушений контрагентом условий договора (контракта) по уплате денежных средств с задолженностью, в срок не позднее 30 календарных дней с момента образования просроченной дебиторской задолженности производится расчет задолженности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 xml:space="preserve"> и направляется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 должнику требовани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е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(претензи</w:t>
      </w:r>
      <w:r w:rsidR="005E1DB9" w:rsidRPr="00C82CE4">
        <w:rPr>
          <w:rFonts w:ascii="Arial" w:eastAsia="Arial" w:hAnsi="Arial" w:cs="Arial"/>
          <w:color w:val="000000"/>
          <w:sz w:val="26"/>
          <w:szCs w:val="26"/>
        </w:rPr>
        <w:t>я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) о погашении задолженности в течение пятнадцати дней с приложением расчета задолженности по пеням и штрафам. 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  <w:r w:rsidRPr="00C82CE4">
        <w:rPr>
          <w:rFonts w:ascii="Arial" w:hAnsi="Arial" w:cs="Arial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6) 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DB11ED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jc w:val="center"/>
        <w:rPr>
          <w:b/>
          <w:color w:val="000000"/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 xml:space="preserve">4. Мероприятия по принудительному взысканию дебиторской </w:t>
      </w:r>
    </w:p>
    <w:p w:rsidR="00AF43D5" w:rsidRPr="00C82CE4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/>
        <w:jc w:val="center"/>
        <w:rPr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>задолженности по доходам</w:t>
      </w:r>
    </w:p>
    <w:p w:rsidR="00DB11ED" w:rsidRPr="00DB11ED" w:rsidRDefault="00DB11E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eastAsia="Arial" w:hAnsi="Arial" w:cs="Arial"/>
          <w:color w:val="000000"/>
          <w:sz w:val="14"/>
          <w:szCs w:val="26"/>
        </w:rPr>
      </w:pPr>
    </w:p>
    <w:p w:rsidR="00AF43D5" w:rsidRPr="00C82CE4" w:rsidRDefault="00DE0D1D" w:rsidP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4.</w:t>
      </w:r>
      <w:r w:rsidR="00DB11ED">
        <w:rPr>
          <w:rFonts w:ascii="Arial" w:eastAsia="Arial" w:hAnsi="Arial" w:cs="Arial"/>
          <w:color w:val="000000"/>
          <w:sz w:val="26"/>
          <w:szCs w:val="26"/>
        </w:rPr>
        <w:t>1.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 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AF43D5" w:rsidRPr="00C82CE4" w:rsidRDefault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="00DE0D1D" w:rsidRPr="00C82CE4">
        <w:rPr>
          <w:rFonts w:ascii="Arial" w:hAnsi="Arial" w:cs="Arial"/>
          <w:sz w:val="26"/>
          <w:szCs w:val="26"/>
        </w:rPr>
        <w:t xml:space="preserve">. 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  </w:t>
      </w:r>
    </w:p>
    <w:p w:rsidR="00AF43D5" w:rsidRPr="00C82CE4" w:rsidRDefault="00DB11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4.3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. </w:t>
      </w:r>
      <w:r w:rsidR="00A920E0" w:rsidRPr="00C82CE4">
        <w:rPr>
          <w:rFonts w:ascii="Arial" w:eastAsia="Arial" w:hAnsi="Arial" w:cs="Arial"/>
          <w:color w:val="000000"/>
          <w:sz w:val="26"/>
          <w:szCs w:val="26"/>
        </w:rPr>
        <w:t>Финансовый о</w:t>
      </w:r>
      <w:r w:rsidR="00DE0D1D" w:rsidRPr="00C82CE4">
        <w:rPr>
          <w:rFonts w:ascii="Arial" w:eastAsia="Arial" w:hAnsi="Arial" w:cs="Arial"/>
          <w:color w:val="000000"/>
          <w:sz w:val="26"/>
          <w:szCs w:val="26"/>
        </w:rPr>
        <w:t>тдел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</w:t>
      </w:r>
      <w:r w:rsidR="00A920E0" w:rsidRPr="00C82CE4">
        <w:rPr>
          <w:rFonts w:ascii="Arial" w:eastAsia="Arial" w:hAnsi="Arial" w:cs="Arial"/>
          <w:color w:val="000000"/>
          <w:sz w:val="26"/>
          <w:szCs w:val="26"/>
        </w:rPr>
        <w:t xml:space="preserve">, а так же </w:t>
      </w:r>
      <w:r w:rsidR="00DE0D1D" w:rsidRPr="00C82CE4">
        <w:rPr>
          <w:rFonts w:ascii="Arial" w:hAnsi="Arial" w:cs="Arial"/>
          <w:sz w:val="26"/>
          <w:szCs w:val="26"/>
        </w:rPr>
        <w:t xml:space="preserve">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 - обжалование в судах апелляционной и кассационной инстанциях в сроки, определяемые в соответствии с процессуальным законодательством. </w:t>
      </w:r>
    </w:p>
    <w:p w:rsidR="00DB11ED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4.</w:t>
      </w:r>
      <w:r w:rsidR="00DB11ED">
        <w:rPr>
          <w:rFonts w:ascii="Arial" w:eastAsia="Arial" w:hAnsi="Arial" w:cs="Arial"/>
          <w:color w:val="000000"/>
          <w:sz w:val="26"/>
          <w:szCs w:val="26"/>
        </w:rPr>
        <w:t>4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. При принятии судом решения о полном (частичном) отказе в удовлетворении заявленных требований </w:t>
      </w:r>
      <w:r w:rsidR="003A02CA" w:rsidRPr="00C82CE4">
        <w:rPr>
          <w:rFonts w:ascii="Arial" w:eastAsia="Arial" w:hAnsi="Arial" w:cs="Arial"/>
          <w:color w:val="000000"/>
          <w:sz w:val="26"/>
          <w:szCs w:val="26"/>
        </w:rPr>
        <w:t>финансовым отделом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, обеспечивается принятие исчерпывающих мер по обжалованию судебных актов при наличии к тому оснований.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 </w:t>
      </w:r>
    </w:p>
    <w:p w:rsidR="00DB11ED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83" w:lineRule="exact"/>
        <w:jc w:val="center"/>
        <w:rPr>
          <w:b/>
          <w:color w:val="000000"/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lastRenderedPageBreak/>
        <w:t xml:space="preserve">5. Мероприятия по взысканию просроченной дебиторской </w:t>
      </w:r>
    </w:p>
    <w:p w:rsidR="00AF43D5" w:rsidRPr="00C82CE4" w:rsidRDefault="00DE0D1D" w:rsidP="00DB11E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283" w:lineRule="exact"/>
        <w:jc w:val="center"/>
        <w:rPr>
          <w:sz w:val="26"/>
          <w:szCs w:val="26"/>
        </w:rPr>
      </w:pPr>
      <w:r w:rsidRPr="00C82CE4">
        <w:rPr>
          <w:b/>
          <w:color w:val="000000"/>
          <w:sz w:val="26"/>
          <w:szCs w:val="26"/>
        </w:rPr>
        <w:t>задолженности в рамках исполнительного производства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5.1. </w:t>
      </w:r>
      <w:r w:rsidRPr="00C82CE4">
        <w:rPr>
          <w:rFonts w:ascii="Arial" w:hAnsi="Arial" w:cs="Arial"/>
          <w:sz w:val="26"/>
          <w:szCs w:val="26"/>
        </w:rPr>
        <w:t xml:space="preserve">В течение десяти рабочих дней со дня поступления </w:t>
      </w:r>
      <w:r w:rsidR="004D4832" w:rsidRPr="00C82CE4">
        <w:rPr>
          <w:rFonts w:ascii="Arial" w:hAnsi="Arial" w:cs="Arial"/>
          <w:sz w:val="26"/>
          <w:szCs w:val="26"/>
        </w:rPr>
        <w:t xml:space="preserve">исполнительного документа </w:t>
      </w:r>
      <w:r w:rsidR="003A02CA" w:rsidRPr="00C82CE4">
        <w:rPr>
          <w:rFonts w:ascii="Arial" w:hAnsi="Arial" w:cs="Arial"/>
          <w:sz w:val="26"/>
          <w:szCs w:val="26"/>
        </w:rPr>
        <w:t>финансовый отдел</w:t>
      </w:r>
      <w:r w:rsidRPr="00C82CE4">
        <w:rPr>
          <w:rFonts w:ascii="Arial" w:hAnsi="Arial" w:cs="Arial"/>
          <w:sz w:val="26"/>
          <w:szCs w:val="26"/>
        </w:rPr>
        <w:t xml:space="preserve"> направляет его для принудительного исполнения в порядке, установленном действующим законодательством,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r w:rsidRPr="00C82CE4">
        <w:rPr>
          <w:rFonts w:ascii="Arial" w:hAnsi="Arial" w:cs="Arial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5.2. На стадии принудительного исполнения органами взыскания судебных актов о взыскании просроченной дебит</w:t>
      </w:r>
      <w:r w:rsidR="004D4832" w:rsidRPr="00C82CE4">
        <w:rPr>
          <w:rFonts w:ascii="Arial" w:eastAsia="Arial" w:hAnsi="Arial" w:cs="Arial"/>
          <w:color w:val="000000"/>
          <w:sz w:val="26"/>
          <w:szCs w:val="26"/>
        </w:rPr>
        <w:t>орской задолженности с должника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="004D4832" w:rsidRPr="00C82CE4">
        <w:rPr>
          <w:rFonts w:ascii="Arial" w:eastAsia="Arial" w:hAnsi="Arial" w:cs="Arial"/>
          <w:sz w:val="26"/>
          <w:szCs w:val="26"/>
        </w:rPr>
        <w:t xml:space="preserve">финансовый </w:t>
      </w:r>
      <w:r w:rsidRPr="00C82CE4">
        <w:rPr>
          <w:rFonts w:ascii="Arial" w:eastAsia="Arial" w:hAnsi="Arial" w:cs="Arial"/>
          <w:sz w:val="26"/>
          <w:szCs w:val="26"/>
        </w:rPr>
        <w:t xml:space="preserve">отдел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осуществляет информационное взаимодействие с органами взыскания, в том числе проводит следующие мероприятия: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1) направляет в органы взыскания заявления (ходатайства) о предоставлении информации о ходе исполнительного производства, в том числе: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 о мероприятиях, проведенных должностными лицами органов взыскания по принудительному исполнению судебных актов на стадии исполнительного производства;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 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</w:t>
      </w:r>
      <w:r w:rsidRPr="00C82CE4">
        <w:t> 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о сумме непогашенной задолженности по исполнительному документу;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 о наличии данных об объявлении розыска должника, его имущества;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- об изменении состояния счета/счетов должника, имуществе и правах имущественного характера должника на дату запроса;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2) организует и проводит рабочие встречи с органами взыскания о результатах работы по исполнительному производству;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3) 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производстве».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4) 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5.3. При установлении фактов неправомерных действий (бездействий)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 </w:t>
      </w:r>
    </w:p>
    <w:p w:rsidR="00AF43D5" w:rsidRPr="00C82CE4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sz w:val="26"/>
          <w:szCs w:val="26"/>
        </w:rPr>
      </w:pP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82CE4"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6. 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</w:t>
      </w:r>
    </w:p>
    <w:p w:rsidR="00AF43D5" w:rsidRPr="00DB11ED" w:rsidRDefault="00AF43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center"/>
        <w:rPr>
          <w:rFonts w:ascii="Arial" w:hAnsi="Arial" w:cs="Arial"/>
          <w:b/>
          <w:bCs/>
          <w:sz w:val="14"/>
          <w:szCs w:val="26"/>
        </w:rPr>
      </w:pPr>
    </w:p>
    <w:p w:rsidR="0006511E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6.1. </w:t>
      </w:r>
      <w:r w:rsidR="004D4832" w:rsidRPr="00C82CE4">
        <w:rPr>
          <w:rFonts w:ascii="Arial" w:eastAsia="Arial" w:hAnsi="Arial" w:cs="Arial"/>
          <w:color w:val="000000"/>
          <w:sz w:val="26"/>
          <w:szCs w:val="26"/>
        </w:rPr>
        <w:t xml:space="preserve">Финансовый </w:t>
      </w:r>
      <w:r w:rsidR="004D4832" w:rsidRPr="00C82CE4">
        <w:rPr>
          <w:rFonts w:ascii="Arial" w:eastAsia="Arial" w:hAnsi="Arial" w:cs="Arial"/>
          <w:sz w:val="26"/>
          <w:szCs w:val="26"/>
        </w:rPr>
        <w:t>о</w:t>
      </w:r>
      <w:r w:rsidRPr="00C82CE4">
        <w:rPr>
          <w:rFonts w:ascii="Arial" w:eastAsia="Arial" w:hAnsi="Arial" w:cs="Arial"/>
          <w:sz w:val="26"/>
          <w:szCs w:val="26"/>
        </w:rPr>
        <w:t>тдел</w:t>
      </w:r>
      <w:r w:rsidR="004D4832" w:rsidRPr="00C82CE4">
        <w:rPr>
          <w:rFonts w:ascii="Arial" w:eastAsia="Arial" w:hAnsi="Arial" w:cs="Arial"/>
          <w:color w:val="FF0000"/>
          <w:sz w:val="26"/>
          <w:szCs w:val="26"/>
        </w:rPr>
        <w:t xml:space="preserve"> 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>обеспечивает</w:t>
      </w:r>
      <w:r w:rsidR="0006511E">
        <w:rPr>
          <w:rFonts w:ascii="Arial" w:eastAsia="Arial" w:hAnsi="Arial" w:cs="Arial"/>
          <w:color w:val="000000"/>
          <w:sz w:val="26"/>
          <w:szCs w:val="26"/>
        </w:rPr>
        <w:t>:</w:t>
      </w: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AF43D5" w:rsidRPr="00C82CE4" w:rsidRDefault="00DE0D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 xml:space="preserve">ежемесячную проверку наличия введенной процедуры ликвидации должника, и при выявлении факта принятия должником решения о ликвидации - направление заявления ликвидатору (ликвидационной комиссии) о включении дебиторской задолженности в реестр требований кредиторов. </w:t>
      </w:r>
    </w:p>
    <w:p w:rsidR="00AF43D5" w:rsidRDefault="00DE0D1D" w:rsidP="00C82C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C82CE4">
        <w:rPr>
          <w:rFonts w:ascii="Arial" w:eastAsia="Arial" w:hAnsi="Arial" w:cs="Arial"/>
          <w:color w:val="000000"/>
          <w:sz w:val="26"/>
          <w:szCs w:val="26"/>
        </w:rPr>
        <w:t>ежемесячную проверку наличия рассматриваемого в отношении должника дела о банкротстве, и при выявлении факта принятого заявления о признании должника банкротом - направление заявления конкурсного кредитора для включения требований в реестр требований кредиторов.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 </w:t>
      </w:r>
    </w:p>
    <w:sectPr w:rsidR="00AF43D5" w:rsidSect="00E4671B">
      <w:headerReference w:type="default" r:id="rId12"/>
      <w:pgSz w:w="11906" w:h="16838"/>
      <w:pgMar w:top="851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DF" w:rsidRDefault="00B57ADF">
      <w:r>
        <w:separator/>
      </w:r>
    </w:p>
  </w:endnote>
  <w:endnote w:type="continuationSeparator" w:id="0">
    <w:p w:rsidR="00B57ADF" w:rsidRDefault="00B5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DF" w:rsidRDefault="00B57ADF">
      <w:r>
        <w:separator/>
      </w:r>
    </w:p>
  </w:footnote>
  <w:footnote w:type="continuationSeparator" w:id="0">
    <w:p w:rsidR="00B57ADF" w:rsidRDefault="00B57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D5" w:rsidRDefault="00DE0D1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A28DD">
      <w:rPr>
        <w:noProof/>
      </w:rPr>
      <w:t>6</w:t>
    </w:r>
    <w:r>
      <w:fldChar w:fldCharType="end"/>
    </w:r>
  </w:p>
  <w:p w:rsidR="00AF43D5" w:rsidRDefault="00AF43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BE2"/>
    <w:multiLevelType w:val="hybridMultilevel"/>
    <w:tmpl w:val="211A4A02"/>
    <w:lvl w:ilvl="0" w:tplc="BE8ED59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802F2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15C40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5ECE1D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3965C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FA06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8B0A3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ACC423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B88718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3C846584"/>
    <w:multiLevelType w:val="hybridMultilevel"/>
    <w:tmpl w:val="840C454C"/>
    <w:lvl w:ilvl="0" w:tplc="0BA40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DC2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CE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41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65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A5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F83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68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48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D5"/>
    <w:rsid w:val="00010933"/>
    <w:rsid w:val="000149D3"/>
    <w:rsid w:val="0006511E"/>
    <w:rsid w:val="00082006"/>
    <w:rsid w:val="000918C8"/>
    <w:rsid w:val="000A7F66"/>
    <w:rsid w:val="001B2021"/>
    <w:rsid w:val="00240AA4"/>
    <w:rsid w:val="00326A38"/>
    <w:rsid w:val="003A02CA"/>
    <w:rsid w:val="00422D36"/>
    <w:rsid w:val="00492E28"/>
    <w:rsid w:val="0049771E"/>
    <w:rsid w:val="004C4E36"/>
    <w:rsid w:val="004D4832"/>
    <w:rsid w:val="00523A6E"/>
    <w:rsid w:val="00546D8E"/>
    <w:rsid w:val="00571B9A"/>
    <w:rsid w:val="005E1DB9"/>
    <w:rsid w:val="005E53A3"/>
    <w:rsid w:val="00627A88"/>
    <w:rsid w:val="00674602"/>
    <w:rsid w:val="007106AE"/>
    <w:rsid w:val="007E100E"/>
    <w:rsid w:val="00855717"/>
    <w:rsid w:val="008F7677"/>
    <w:rsid w:val="009D30D5"/>
    <w:rsid w:val="00A302A2"/>
    <w:rsid w:val="00A920E0"/>
    <w:rsid w:val="00AF43D5"/>
    <w:rsid w:val="00B15F69"/>
    <w:rsid w:val="00B477DF"/>
    <w:rsid w:val="00B57ADF"/>
    <w:rsid w:val="00B60909"/>
    <w:rsid w:val="00B86AF5"/>
    <w:rsid w:val="00C433EE"/>
    <w:rsid w:val="00C435E7"/>
    <w:rsid w:val="00C6414F"/>
    <w:rsid w:val="00C82CE4"/>
    <w:rsid w:val="00C95E76"/>
    <w:rsid w:val="00CA139D"/>
    <w:rsid w:val="00CA28DD"/>
    <w:rsid w:val="00CC168F"/>
    <w:rsid w:val="00D06856"/>
    <w:rsid w:val="00D5703F"/>
    <w:rsid w:val="00D95103"/>
    <w:rsid w:val="00DA2477"/>
    <w:rsid w:val="00DB11ED"/>
    <w:rsid w:val="00DE0D1D"/>
    <w:rsid w:val="00DE16D8"/>
    <w:rsid w:val="00E4671B"/>
    <w:rsid w:val="00F17135"/>
    <w:rsid w:val="00F734B2"/>
    <w:rsid w:val="00F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D0139-3D2B-43D5-B155-342A100F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19"/>
    </w:pPr>
    <w:rPr>
      <w:sz w:val="24"/>
      <w:szCs w:val="24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c"/>
    <w:link w:val="afe"/>
    <w:uiPriority w:val="99"/>
    <w:semiHidden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571F-9C99-41FC-A92F-B835AB0C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 управление  Курганской  области</vt:lpstr>
    </vt:vector>
  </TitlesOfParts>
  <Company>*</Company>
  <LinksUpToDate>false</LinksUpToDate>
  <CharactersWithSpaces>17392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 управление  Курганской  области</dc:title>
  <dc:creator>bbbb</dc:creator>
  <cp:lastModifiedBy>Ирина</cp:lastModifiedBy>
  <cp:revision>29</cp:revision>
  <cp:lastPrinted>2025-06-02T04:08:00Z</cp:lastPrinted>
  <dcterms:created xsi:type="dcterms:W3CDTF">2023-06-16T08:49:00Z</dcterms:created>
  <dcterms:modified xsi:type="dcterms:W3CDTF">2025-06-02T04:10:00Z</dcterms:modified>
  <cp:version>1048576</cp:version>
</cp:coreProperties>
</file>